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1779B" w14:textId="77777777" w:rsidR="00C761C1" w:rsidRPr="00A61FA8" w:rsidRDefault="00C761C1" w:rsidP="0069116B">
      <w:pPr>
        <w:pStyle w:val="Heading1"/>
        <w:bidi/>
        <w:spacing w:before="120" w:after="120" w:line="240" w:lineRule="auto"/>
        <w:rPr>
          <w:rFonts w:ascii="Traditional Arabic" w:hAnsi="Traditional Arabic" w:cs="Traditional Arabic"/>
          <w:b/>
          <w:bCs/>
          <w:sz w:val="22"/>
          <w:szCs w:val="22"/>
        </w:rPr>
      </w:pPr>
      <w:bookmarkStart w:id="0" w:name="_Hlk78361160"/>
    </w:p>
    <w:p w14:paraId="6BA65A4F" w14:textId="77777777" w:rsidR="00C761C1" w:rsidRPr="003F3E30" w:rsidRDefault="00000000" w:rsidP="0069116B">
      <w:pPr>
        <w:bidi/>
        <w:jc w:val="center"/>
        <w:rPr>
          <w:rFonts w:ascii="Traditional Arabic" w:hAnsi="Traditional Arabic" w:cs="Traditional Arabic"/>
          <w:b/>
          <w:bCs/>
          <w:sz w:val="24"/>
          <w:szCs w:val="24"/>
        </w:rPr>
      </w:pPr>
      <w:r w:rsidRPr="003F3E30">
        <w:rPr>
          <w:rFonts w:ascii="Traditional Arabic" w:hAnsi="Traditional Arabic" w:cs="Traditional Arabic" w:hint="cs"/>
          <w:b/>
          <w:bCs/>
          <w:sz w:val="24"/>
          <w:szCs w:val="24"/>
          <w:rtl/>
          <w:lang w:val="ar-EG"/>
        </w:rPr>
        <w:t>اليوم الدولي للمختفين | 30 آب/أغسطس 2026</w:t>
      </w:r>
    </w:p>
    <w:p w14:paraId="67E38334" w14:textId="5F2ECDDB" w:rsidR="00385235" w:rsidRPr="003F3E30" w:rsidRDefault="00000000" w:rsidP="0069116B">
      <w:pPr>
        <w:bidi/>
        <w:spacing w:before="120" w:after="120" w:line="240" w:lineRule="auto"/>
        <w:jc w:val="center"/>
        <w:rPr>
          <w:rFonts w:ascii="Traditional Arabic" w:hAnsi="Traditional Arabic" w:cs="Traditional Arabic"/>
          <w:b/>
          <w:bCs/>
          <w:sz w:val="24"/>
          <w:szCs w:val="24"/>
        </w:rPr>
      </w:pPr>
      <w:r w:rsidRPr="003F3E30">
        <w:rPr>
          <w:rFonts w:ascii="Traditional Arabic" w:hAnsi="Traditional Arabic" w:cs="Traditional Arabic" w:hint="cs"/>
          <w:b/>
          <w:bCs/>
          <w:sz w:val="24"/>
          <w:szCs w:val="24"/>
          <w:rtl/>
          <w:lang w:val="ar-EG"/>
        </w:rPr>
        <w:t>رسائل رئيسية من اللجنة الدولية ل</w:t>
      </w:r>
      <w:r w:rsidR="004C6B3C">
        <w:rPr>
          <w:rFonts w:ascii="Traditional Arabic" w:hAnsi="Traditional Arabic" w:cs="Traditional Arabic" w:hint="cs"/>
          <w:b/>
          <w:bCs/>
          <w:sz w:val="24"/>
          <w:szCs w:val="24"/>
          <w:rtl/>
          <w:lang w:val="ar-EG"/>
        </w:rPr>
        <w:t>شركاء ا</w:t>
      </w:r>
      <w:r w:rsidRPr="003F3E30">
        <w:rPr>
          <w:rFonts w:ascii="Traditional Arabic" w:hAnsi="Traditional Arabic" w:cs="Traditional Arabic" w:hint="cs"/>
          <w:b/>
          <w:bCs/>
          <w:sz w:val="24"/>
          <w:szCs w:val="24"/>
          <w:rtl/>
          <w:lang w:val="ar-EG"/>
        </w:rPr>
        <w:t>لحركة</w:t>
      </w:r>
      <w:r w:rsidR="004C6B3C">
        <w:rPr>
          <w:rFonts w:ascii="Traditional Arabic" w:hAnsi="Traditional Arabic" w:cs="Traditional Arabic" w:hint="cs"/>
          <w:b/>
          <w:bCs/>
          <w:sz w:val="24"/>
          <w:szCs w:val="24"/>
          <w:rtl/>
          <w:lang w:val="ar-EG"/>
        </w:rPr>
        <w:t xml:space="preserve"> الدولية للصليب الأحمر والهلال الأحمر</w:t>
      </w:r>
    </w:p>
    <w:p w14:paraId="1E2D617F" w14:textId="77777777" w:rsidR="00C761C1" w:rsidRPr="003F3E30" w:rsidRDefault="00000000" w:rsidP="0069116B">
      <w:pPr>
        <w:bidi/>
        <w:spacing w:before="120" w:after="120" w:line="240" w:lineRule="auto"/>
        <w:jc w:val="center"/>
        <w:rPr>
          <w:rStyle w:val="SubtleEmphasis"/>
          <w:rFonts w:ascii="Traditional Arabic" w:hAnsi="Traditional Arabic" w:cs="Traditional Arabic"/>
          <w:sz w:val="24"/>
          <w:szCs w:val="24"/>
        </w:rPr>
      </w:pPr>
      <w:r w:rsidRPr="003F3E30">
        <w:rPr>
          <w:rStyle w:val="SubtleEmphasis"/>
          <w:rFonts w:ascii="Traditional Arabic" w:hAnsi="Traditional Arabic" w:cs="Traditional Arabic" w:hint="cs"/>
          <w:sz w:val="24"/>
          <w:szCs w:val="24"/>
          <w:rtl/>
          <w:lang w:val="ar-EG"/>
        </w:rPr>
        <w:t>آخر تحديث: 23 تموز/يوليو 2026</w:t>
      </w:r>
    </w:p>
    <w:p w14:paraId="4E02056D" w14:textId="77777777" w:rsidR="00C761C1" w:rsidRPr="00A61FA8" w:rsidRDefault="00C761C1" w:rsidP="0069116B">
      <w:pPr>
        <w:bidi/>
        <w:spacing w:before="120" w:after="120" w:line="240" w:lineRule="auto"/>
        <w:rPr>
          <w:rFonts w:ascii="Traditional Arabic" w:hAnsi="Traditional Arabic" w:cs="Traditional Arabic"/>
          <w:b/>
          <w:i/>
        </w:rPr>
      </w:pPr>
    </w:p>
    <w:sdt>
      <w:sdtPr>
        <w:rPr>
          <w:rFonts w:ascii="Traditional Arabic" w:eastAsiaTheme="minorHAnsi" w:hAnsi="Traditional Arabic" w:cs="Traditional Arabic" w:hint="cs"/>
          <w:color w:val="auto"/>
          <w:sz w:val="22"/>
          <w:szCs w:val="22"/>
          <w:rtl/>
          <w:lang w:val="en-GB"/>
        </w:rPr>
        <w:id w:val="-350258595"/>
        <w:docPartObj>
          <w:docPartGallery w:val="Table of Contents"/>
          <w:docPartUnique/>
        </w:docPartObj>
      </w:sdtPr>
      <w:sdtEndPr>
        <w:rPr>
          <w:b/>
          <w:bCs/>
        </w:rPr>
      </w:sdtEndPr>
      <w:sdtContent>
        <w:p w14:paraId="3E96FA98" w14:textId="77777777" w:rsidR="00C761C1" w:rsidRPr="003F3E30" w:rsidRDefault="00000000" w:rsidP="0069116B">
          <w:pPr>
            <w:pStyle w:val="TOCHeading"/>
            <w:bidi/>
            <w:spacing w:before="120" w:after="120" w:line="240" w:lineRule="auto"/>
            <w:rPr>
              <w:rFonts w:ascii="Traditional Arabic" w:hAnsi="Traditional Arabic" w:cs="Traditional Arabic"/>
              <w:sz w:val="28"/>
              <w:szCs w:val="28"/>
              <w:lang w:val="en-GB"/>
            </w:rPr>
          </w:pPr>
          <w:r w:rsidRPr="003F3E30">
            <w:rPr>
              <w:rFonts w:ascii="Traditional Arabic" w:hAnsi="Traditional Arabic" w:cs="Traditional Arabic" w:hint="cs"/>
              <w:sz w:val="28"/>
              <w:szCs w:val="28"/>
              <w:rtl/>
              <w:lang w:val="ar-EG"/>
            </w:rPr>
            <w:t>المحتويات</w:t>
          </w:r>
        </w:p>
        <w:p w14:paraId="3EB7BE0E" w14:textId="0FCE8E90" w:rsidR="00A61FA8" w:rsidRPr="00A61FA8" w:rsidRDefault="00000000" w:rsidP="00BB3B98">
          <w:pPr>
            <w:pStyle w:val="TOC1"/>
            <w:tabs>
              <w:tab w:val="right" w:leader="dot" w:pos="9062"/>
            </w:tabs>
            <w:bidi/>
            <w:rPr>
              <w:rFonts w:ascii="Traditional Arabic" w:eastAsiaTheme="minorEastAsia" w:hAnsi="Traditional Arabic" w:cs="Traditional Arabic"/>
              <w:noProof/>
              <w:kern w:val="2"/>
              <w:sz w:val="24"/>
              <w:szCs w:val="24"/>
              <w:rtl/>
              <w:lang w:val="en-US"/>
              <w14:ligatures w14:val="standardContextual"/>
            </w:rPr>
          </w:pPr>
          <w:r w:rsidRPr="00A61FA8">
            <w:rPr>
              <w:rFonts w:ascii="Traditional Arabic" w:hAnsi="Traditional Arabic" w:cs="Traditional Arabic" w:hint="cs"/>
            </w:rPr>
            <w:fldChar w:fldCharType="begin"/>
          </w:r>
          <w:r w:rsidRPr="00A61FA8">
            <w:rPr>
              <w:rFonts w:ascii="Traditional Arabic" w:hAnsi="Traditional Arabic" w:cs="Traditional Arabic" w:hint="cs"/>
            </w:rPr>
            <w:instrText xml:space="preserve"> TOC \o "1-3" \h \z \u </w:instrText>
          </w:r>
          <w:r w:rsidRPr="00A61FA8">
            <w:rPr>
              <w:rFonts w:ascii="Traditional Arabic" w:hAnsi="Traditional Arabic" w:cs="Traditional Arabic" w:hint="cs"/>
            </w:rPr>
            <w:fldChar w:fldCharType="separate"/>
          </w:r>
          <w:hyperlink w:anchor="_Toc237940431" w:history="1">
            <w:r w:rsidR="00A61FA8" w:rsidRPr="00A61FA8">
              <w:rPr>
                <w:rStyle w:val="Hyperlink"/>
                <w:rFonts w:ascii="Traditional Arabic" w:hAnsi="Traditional Arabic" w:cs="Traditional Arabic" w:hint="cs"/>
                <w:b/>
                <w:bCs/>
                <w:noProof/>
                <w:rtl/>
                <w:lang w:val="ar-EG"/>
              </w:rPr>
              <w:t>إحصاءات شبكة الروابط العائلية لعام 2025</w:t>
            </w:r>
            <w:r w:rsidR="00A61FA8" w:rsidRPr="00A61FA8">
              <w:rPr>
                <w:rFonts w:ascii="Traditional Arabic" w:hAnsi="Traditional Arabic" w:cs="Traditional Arabic" w:hint="cs"/>
                <w:noProof/>
                <w:webHidden/>
                <w:rtl/>
              </w:rPr>
              <w:tab/>
            </w:r>
            <w:r w:rsidR="00A61FA8" w:rsidRPr="00A61FA8">
              <w:rPr>
                <w:rFonts w:ascii="Traditional Arabic" w:hAnsi="Traditional Arabic" w:cs="Traditional Arabic" w:hint="cs"/>
                <w:noProof/>
                <w:webHidden/>
                <w:rtl/>
              </w:rPr>
              <w:fldChar w:fldCharType="begin"/>
            </w:r>
            <w:r w:rsidR="00A61FA8" w:rsidRPr="00A61FA8">
              <w:rPr>
                <w:rFonts w:ascii="Traditional Arabic" w:hAnsi="Traditional Arabic" w:cs="Traditional Arabic" w:hint="cs"/>
                <w:noProof/>
                <w:webHidden/>
                <w:rtl/>
              </w:rPr>
              <w:instrText xml:space="preserve"> </w:instrText>
            </w:r>
            <w:r w:rsidR="00A61FA8" w:rsidRPr="00A61FA8">
              <w:rPr>
                <w:rFonts w:ascii="Traditional Arabic" w:hAnsi="Traditional Arabic" w:cs="Traditional Arabic" w:hint="cs"/>
                <w:noProof/>
                <w:webHidden/>
              </w:rPr>
              <w:instrText>PAGEREF</w:instrText>
            </w:r>
            <w:r w:rsidR="00A61FA8" w:rsidRPr="00A61FA8">
              <w:rPr>
                <w:rFonts w:ascii="Traditional Arabic" w:hAnsi="Traditional Arabic" w:cs="Traditional Arabic" w:hint="cs"/>
                <w:noProof/>
                <w:webHidden/>
                <w:rtl/>
              </w:rPr>
              <w:instrText xml:space="preserve"> _</w:instrText>
            </w:r>
            <w:r w:rsidR="00A61FA8" w:rsidRPr="00A61FA8">
              <w:rPr>
                <w:rFonts w:ascii="Traditional Arabic" w:hAnsi="Traditional Arabic" w:cs="Traditional Arabic" w:hint="cs"/>
                <w:noProof/>
                <w:webHidden/>
              </w:rPr>
              <w:instrText>Toc237940431 \h</w:instrText>
            </w:r>
            <w:r w:rsidR="00A61FA8" w:rsidRPr="00A61FA8">
              <w:rPr>
                <w:rFonts w:ascii="Traditional Arabic" w:hAnsi="Traditional Arabic" w:cs="Traditional Arabic" w:hint="cs"/>
                <w:noProof/>
                <w:webHidden/>
                <w:rtl/>
              </w:rPr>
              <w:instrText xml:space="preserve"> </w:instrText>
            </w:r>
            <w:r w:rsidR="00A61FA8" w:rsidRPr="00A61FA8">
              <w:rPr>
                <w:rFonts w:ascii="Traditional Arabic" w:hAnsi="Traditional Arabic" w:cs="Traditional Arabic" w:hint="cs"/>
                <w:noProof/>
                <w:webHidden/>
                <w:rtl/>
              </w:rPr>
            </w:r>
            <w:r w:rsidR="00A61FA8" w:rsidRPr="00A61FA8">
              <w:rPr>
                <w:rFonts w:ascii="Traditional Arabic" w:hAnsi="Traditional Arabic" w:cs="Traditional Arabic" w:hint="cs"/>
                <w:noProof/>
                <w:webHidden/>
                <w:rtl/>
              </w:rPr>
              <w:fldChar w:fldCharType="separate"/>
            </w:r>
            <w:r w:rsidR="00A61FA8" w:rsidRPr="00A61FA8">
              <w:rPr>
                <w:rFonts w:ascii="Traditional Arabic" w:hAnsi="Traditional Arabic" w:cs="Traditional Arabic" w:hint="cs"/>
                <w:noProof/>
                <w:webHidden/>
                <w:rtl/>
              </w:rPr>
              <w:t>1</w:t>
            </w:r>
            <w:r w:rsidR="00A61FA8" w:rsidRPr="00A61FA8">
              <w:rPr>
                <w:rFonts w:ascii="Traditional Arabic" w:hAnsi="Traditional Arabic" w:cs="Traditional Arabic" w:hint="cs"/>
                <w:noProof/>
                <w:webHidden/>
                <w:rtl/>
              </w:rPr>
              <w:fldChar w:fldCharType="end"/>
            </w:r>
          </w:hyperlink>
        </w:p>
        <w:p w14:paraId="2A030105" w14:textId="53FC7B18" w:rsidR="00A61FA8" w:rsidRPr="00A61FA8" w:rsidRDefault="00A61FA8" w:rsidP="0069116B">
          <w:pPr>
            <w:pStyle w:val="TOC1"/>
            <w:tabs>
              <w:tab w:val="right" w:leader="dot" w:pos="9062"/>
            </w:tabs>
            <w:bidi/>
            <w:rPr>
              <w:rFonts w:ascii="Traditional Arabic" w:eastAsiaTheme="minorEastAsia" w:hAnsi="Traditional Arabic" w:cs="Traditional Arabic"/>
              <w:noProof/>
              <w:kern w:val="2"/>
              <w:sz w:val="24"/>
              <w:szCs w:val="24"/>
              <w:rtl/>
              <w:lang w:val="en-US"/>
              <w14:ligatures w14:val="standardContextual"/>
            </w:rPr>
          </w:pPr>
          <w:hyperlink w:anchor="_Toc237940432" w:history="1">
            <w:r w:rsidR="00273478">
              <w:rPr>
                <w:rStyle w:val="Hyperlink"/>
                <w:rFonts w:ascii="Traditional Arabic" w:hAnsi="Traditional Arabic" w:cs="Traditional Arabic" w:hint="cs"/>
                <w:b/>
                <w:bCs/>
                <w:noProof/>
                <w:rtl/>
                <w:lang w:val="ar-EG"/>
              </w:rPr>
              <w:t>أ</w:t>
            </w:r>
            <w:r w:rsidRPr="00A61FA8">
              <w:rPr>
                <w:rStyle w:val="Hyperlink"/>
                <w:rFonts w:ascii="Traditional Arabic" w:hAnsi="Traditional Arabic" w:cs="Traditional Arabic" w:hint="cs"/>
                <w:b/>
                <w:bCs/>
                <w:noProof/>
                <w:rtl/>
                <w:lang w:val="ar-EG"/>
              </w:rPr>
              <w:t xml:space="preserve">هداف </w:t>
            </w:r>
            <w:r w:rsidR="00273478">
              <w:rPr>
                <w:rStyle w:val="Hyperlink"/>
                <w:rFonts w:ascii="Traditional Arabic" w:hAnsi="Traditional Arabic" w:cs="Traditional Arabic" w:hint="cs"/>
                <w:b/>
                <w:bCs/>
                <w:noProof/>
                <w:rtl/>
                <w:lang w:val="ar-EG"/>
              </w:rPr>
              <w:t>التواصل</w:t>
            </w:r>
            <w:r w:rsidRPr="00A61FA8">
              <w:rPr>
                <w:rStyle w:val="Hyperlink"/>
                <w:rFonts w:ascii="Traditional Arabic" w:hAnsi="Traditional Arabic" w:cs="Traditional Arabic" w:hint="cs"/>
                <w:b/>
                <w:bCs/>
                <w:noProof/>
                <w:rtl/>
                <w:lang w:val="ar-EG"/>
              </w:rPr>
              <w:t xml:space="preserve"> الإعلامي</w:t>
            </w:r>
            <w:r w:rsidRPr="00A61FA8">
              <w:rPr>
                <w:rFonts w:ascii="Traditional Arabic" w:hAnsi="Traditional Arabic" w:cs="Traditional Arabic" w:hint="cs"/>
                <w:noProof/>
                <w:webHidden/>
                <w:rtl/>
              </w:rPr>
              <w:tab/>
            </w:r>
            <w:r w:rsidRPr="00A61FA8">
              <w:rPr>
                <w:rFonts w:ascii="Traditional Arabic" w:hAnsi="Traditional Arabic" w:cs="Traditional Arabic" w:hint="cs"/>
                <w:noProof/>
                <w:webHidden/>
                <w:rtl/>
              </w:rPr>
              <w:fldChar w:fldCharType="begin"/>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Pr>
              <w:instrText>PAGEREF</w:instrText>
            </w:r>
            <w:r w:rsidRPr="00A61FA8">
              <w:rPr>
                <w:rFonts w:ascii="Traditional Arabic" w:hAnsi="Traditional Arabic" w:cs="Traditional Arabic" w:hint="cs"/>
                <w:noProof/>
                <w:webHidden/>
                <w:rtl/>
              </w:rPr>
              <w:instrText xml:space="preserve"> _</w:instrText>
            </w:r>
            <w:r w:rsidRPr="00A61FA8">
              <w:rPr>
                <w:rFonts w:ascii="Traditional Arabic" w:hAnsi="Traditional Arabic" w:cs="Traditional Arabic" w:hint="cs"/>
                <w:noProof/>
                <w:webHidden/>
              </w:rPr>
              <w:instrText>Toc237940432 \h</w:instrText>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tl/>
              </w:rPr>
            </w:r>
            <w:r w:rsidRPr="00A61FA8">
              <w:rPr>
                <w:rFonts w:ascii="Traditional Arabic" w:hAnsi="Traditional Arabic" w:cs="Traditional Arabic" w:hint="cs"/>
                <w:noProof/>
                <w:webHidden/>
                <w:rtl/>
              </w:rPr>
              <w:fldChar w:fldCharType="separate"/>
            </w:r>
            <w:r w:rsidRPr="00A61FA8">
              <w:rPr>
                <w:rFonts w:ascii="Traditional Arabic" w:hAnsi="Traditional Arabic" w:cs="Traditional Arabic" w:hint="cs"/>
                <w:noProof/>
                <w:webHidden/>
                <w:rtl/>
              </w:rPr>
              <w:t>2</w:t>
            </w:r>
            <w:r w:rsidRPr="00A61FA8">
              <w:rPr>
                <w:rFonts w:ascii="Traditional Arabic" w:hAnsi="Traditional Arabic" w:cs="Traditional Arabic" w:hint="cs"/>
                <w:noProof/>
                <w:webHidden/>
                <w:rtl/>
              </w:rPr>
              <w:fldChar w:fldCharType="end"/>
            </w:r>
          </w:hyperlink>
        </w:p>
        <w:p w14:paraId="504ADFCD" w14:textId="4D770A4E" w:rsidR="00A61FA8" w:rsidRPr="00A61FA8" w:rsidRDefault="00A61FA8" w:rsidP="0069116B">
          <w:pPr>
            <w:pStyle w:val="TOC1"/>
            <w:tabs>
              <w:tab w:val="right" w:leader="dot" w:pos="9062"/>
            </w:tabs>
            <w:bidi/>
            <w:rPr>
              <w:rFonts w:ascii="Traditional Arabic" w:eastAsiaTheme="minorEastAsia" w:hAnsi="Traditional Arabic" w:cs="Traditional Arabic"/>
              <w:noProof/>
              <w:kern w:val="2"/>
              <w:sz w:val="24"/>
              <w:szCs w:val="24"/>
              <w:rtl/>
              <w:lang w:val="en-US"/>
              <w14:ligatures w14:val="standardContextual"/>
            </w:rPr>
          </w:pPr>
          <w:hyperlink w:anchor="_Toc237940433" w:history="1">
            <w:r w:rsidRPr="00A61FA8">
              <w:rPr>
                <w:rStyle w:val="Hyperlink"/>
                <w:rFonts w:ascii="Traditional Arabic" w:hAnsi="Traditional Arabic" w:cs="Traditional Arabic" w:hint="cs"/>
                <w:b/>
                <w:bCs/>
                <w:noProof/>
                <w:rtl/>
                <w:lang w:val="ar-EG"/>
              </w:rPr>
              <w:t>الرسائل الرئيسية</w:t>
            </w:r>
            <w:r w:rsidRPr="00A61FA8">
              <w:rPr>
                <w:rFonts w:ascii="Traditional Arabic" w:hAnsi="Traditional Arabic" w:cs="Traditional Arabic" w:hint="cs"/>
                <w:noProof/>
                <w:webHidden/>
                <w:rtl/>
              </w:rPr>
              <w:tab/>
            </w:r>
            <w:r w:rsidRPr="00A61FA8">
              <w:rPr>
                <w:rFonts w:ascii="Traditional Arabic" w:hAnsi="Traditional Arabic" w:cs="Traditional Arabic" w:hint="cs"/>
                <w:noProof/>
                <w:webHidden/>
                <w:rtl/>
              </w:rPr>
              <w:fldChar w:fldCharType="begin"/>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Pr>
              <w:instrText>PAGEREF</w:instrText>
            </w:r>
            <w:r w:rsidRPr="00A61FA8">
              <w:rPr>
                <w:rFonts w:ascii="Traditional Arabic" w:hAnsi="Traditional Arabic" w:cs="Traditional Arabic" w:hint="cs"/>
                <w:noProof/>
                <w:webHidden/>
                <w:rtl/>
              </w:rPr>
              <w:instrText xml:space="preserve"> _</w:instrText>
            </w:r>
            <w:r w:rsidRPr="00A61FA8">
              <w:rPr>
                <w:rFonts w:ascii="Traditional Arabic" w:hAnsi="Traditional Arabic" w:cs="Traditional Arabic" w:hint="cs"/>
                <w:noProof/>
                <w:webHidden/>
              </w:rPr>
              <w:instrText>Toc237940433 \h</w:instrText>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tl/>
              </w:rPr>
            </w:r>
            <w:r w:rsidRPr="00A61FA8">
              <w:rPr>
                <w:rFonts w:ascii="Traditional Arabic" w:hAnsi="Traditional Arabic" w:cs="Traditional Arabic" w:hint="cs"/>
                <w:noProof/>
                <w:webHidden/>
                <w:rtl/>
              </w:rPr>
              <w:fldChar w:fldCharType="separate"/>
            </w:r>
            <w:r w:rsidRPr="00A61FA8">
              <w:rPr>
                <w:rFonts w:ascii="Traditional Arabic" w:hAnsi="Traditional Arabic" w:cs="Traditional Arabic" w:hint="cs"/>
                <w:noProof/>
                <w:webHidden/>
                <w:rtl/>
              </w:rPr>
              <w:t>2</w:t>
            </w:r>
            <w:r w:rsidRPr="00A61FA8">
              <w:rPr>
                <w:rFonts w:ascii="Traditional Arabic" w:hAnsi="Traditional Arabic" w:cs="Traditional Arabic" w:hint="cs"/>
                <w:noProof/>
                <w:webHidden/>
                <w:rtl/>
              </w:rPr>
              <w:fldChar w:fldCharType="end"/>
            </w:r>
          </w:hyperlink>
        </w:p>
        <w:p w14:paraId="6378A425" w14:textId="3B238053" w:rsidR="00A61FA8" w:rsidRPr="00A61FA8" w:rsidRDefault="00A61FA8" w:rsidP="0069116B">
          <w:pPr>
            <w:pStyle w:val="TOC2"/>
            <w:tabs>
              <w:tab w:val="right" w:leader="dot" w:pos="9062"/>
            </w:tabs>
            <w:bidi/>
            <w:rPr>
              <w:rFonts w:ascii="Traditional Arabic" w:eastAsiaTheme="minorEastAsia" w:hAnsi="Traditional Arabic" w:cs="Traditional Arabic"/>
              <w:noProof/>
              <w:kern w:val="2"/>
              <w:sz w:val="24"/>
              <w:szCs w:val="24"/>
              <w:rtl/>
              <w:lang w:val="en-US"/>
              <w14:ligatures w14:val="standardContextual"/>
            </w:rPr>
          </w:pPr>
          <w:hyperlink w:anchor="_Toc237940434" w:history="1">
            <w:r w:rsidR="002963D7">
              <w:rPr>
                <w:rStyle w:val="Hyperlink"/>
                <w:rFonts w:ascii="Traditional Arabic" w:eastAsia="Times New Roman" w:hAnsi="Traditional Arabic" w:cs="Traditional Arabic" w:hint="cs"/>
                <w:noProof/>
                <w:rtl/>
                <w:lang w:val="ar-EG" w:eastAsia="fr-CH"/>
              </w:rPr>
              <w:t>مسألة</w:t>
            </w:r>
            <w:r w:rsidRPr="00A61FA8">
              <w:rPr>
                <w:rStyle w:val="Hyperlink"/>
                <w:rFonts w:ascii="Traditional Arabic" w:eastAsia="Times New Roman" w:hAnsi="Traditional Arabic" w:cs="Traditional Arabic" w:hint="cs"/>
                <w:noProof/>
                <w:rtl/>
                <w:lang w:val="ar-EG" w:eastAsia="fr-CH"/>
              </w:rPr>
              <w:t xml:space="preserve"> إنسانية مدمّرة ومتفاقمة</w:t>
            </w:r>
            <w:r w:rsidRPr="00A61FA8">
              <w:rPr>
                <w:rFonts w:ascii="Traditional Arabic" w:hAnsi="Traditional Arabic" w:cs="Traditional Arabic" w:hint="cs"/>
                <w:noProof/>
                <w:webHidden/>
                <w:rtl/>
              </w:rPr>
              <w:tab/>
            </w:r>
            <w:r w:rsidRPr="00A61FA8">
              <w:rPr>
                <w:rFonts w:ascii="Traditional Arabic" w:hAnsi="Traditional Arabic" w:cs="Traditional Arabic" w:hint="cs"/>
                <w:noProof/>
                <w:webHidden/>
                <w:rtl/>
              </w:rPr>
              <w:fldChar w:fldCharType="begin"/>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Pr>
              <w:instrText>PAGEREF</w:instrText>
            </w:r>
            <w:r w:rsidRPr="00A61FA8">
              <w:rPr>
                <w:rFonts w:ascii="Traditional Arabic" w:hAnsi="Traditional Arabic" w:cs="Traditional Arabic" w:hint="cs"/>
                <w:noProof/>
                <w:webHidden/>
                <w:rtl/>
              </w:rPr>
              <w:instrText xml:space="preserve"> _</w:instrText>
            </w:r>
            <w:r w:rsidRPr="00A61FA8">
              <w:rPr>
                <w:rFonts w:ascii="Traditional Arabic" w:hAnsi="Traditional Arabic" w:cs="Traditional Arabic" w:hint="cs"/>
                <w:noProof/>
                <w:webHidden/>
              </w:rPr>
              <w:instrText>Toc237940434 \h</w:instrText>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tl/>
              </w:rPr>
            </w:r>
            <w:r w:rsidRPr="00A61FA8">
              <w:rPr>
                <w:rFonts w:ascii="Traditional Arabic" w:hAnsi="Traditional Arabic" w:cs="Traditional Arabic" w:hint="cs"/>
                <w:noProof/>
                <w:webHidden/>
                <w:rtl/>
              </w:rPr>
              <w:fldChar w:fldCharType="separate"/>
            </w:r>
            <w:r w:rsidRPr="00A61FA8">
              <w:rPr>
                <w:rFonts w:ascii="Traditional Arabic" w:hAnsi="Traditional Arabic" w:cs="Traditional Arabic" w:hint="cs"/>
                <w:noProof/>
                <w:webHidden/>
                <w:rtl/>
              </w:rPr>
              <w:t>2</w:t>
            </w:r>
            <w:r w:rsidRPr="00A61FA8">
              <w:rPr>
                <w:rFonts w:ascii="Traditional Arabic" w:hAnsi="Traditional Arabic" w:cs="Traditional Arabic" w:hint="cs"/>
                <w:noProof/>
                <w:webHidden/>
                <w:rtl/>
              </w:rPr>
              <w:fldChar w:fldCharType="end"/>
            </w:r>
          </w:hyperlink>
        </w:p>
        <w:p w14:paraId="263E1621" w14:textId="2FEC44CB" w:rsidR="00A61FA8" w:rsidRPr="00A61FA8" w:rsidRDefault="00A61FA8" w:rsidP="0069116B">
          <w:pPr>
            <w:pStyle w:val="TOC2"/>
            <w:tabs>
              <w:tab w:val="right" w:leader="dot" w:pos="9062"/>
            </w:tabs>
            <w:bidi/>
            <w:rPr>
              <w:rFonts w:ascii="Traditional Arabic" w:eastAsiaTheme="minorEastAsia" w:hAnsi="Traditional Arabic" w:cs="Traditional Arabic"/>
              <w:noProof/>
              <w:kern w:val="2"/>
              <w:sz w:val="24"/>
              <w:szCs w:val="24"/>
              <w:rtl/>
              <w:lang w:val="en-US"/>
              <w14:ligatures w14:val="standardContextual"/>
            </w:rPr>
          </w:pPr>
          <w:hyperlink w:anchor="_Toc237940435" w:history="1">
            <w:r w:rsidRPr="00A61FA8">
              <w:rPr>
                <w:rStyle w:val="Hyperlink"/>
                <w:rFonts w:ascii="Traditional Arabic" w:eastAsia="Times New Roman" w:hAnsi="Traditional Arabic" w:cs="Traditional Arabic" w:hint="cs"/>
                <w:noProof/>
                <w:rtl/>
                <w:lang w:val="ar-EG" w:eastAsia="fr-CH"/>
              </w:rPr>
              <w:t>العائلات: من ضحايا إلى دعاة وعناصر فاعلة في بناء السلام</w:t>
            </w:r>
            <w:r w:rsidRPr="00A61FA8">
              <w:rPr>
                <w:rFonts w:ascii="Traditional Arabic" w:hAnsi="Traditional Arabic" w:cs="Traditional Arabic" w:hint="cs"/>
                <w:noProof/>
                <w:webHidden/>
                <w:rtl/>
              </w:rPr>
              <w:tab/>
            </w:r>
            <w:r w:rsidRPr="00A61FA8">
              <w:rPr>
                <w:rFonts w:ascii="Traditional Arabic" w:hAnsi="Traditional Arabic" w:cs="Traditional Arabic" w:hint="cs"/>
                <w:noProof/>
                <w:webHidden/>
                <w:rtl/>
              </w:rPr>
              <w:fldChar w:fldCharType="begin"/>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Pr>
              <w:instrText>PAGEREF</w:instrText>
            </w:r>
            <w:r w:rsidRPr="00A61FA8">
              <w:rPr>
                <w:rFonts w:ascii="Traditional Arabic" w:hAnsi="Traditional Arabic" w:cs="Traditional Arabic" w:hint="cs"/>
                <w:noProof/>
                <w:webHidden/>
                <w:rtl/>
              </w:rPr>
              <w:instrText xml:space="preserve"> _</w:instrText>
            </w:r>
            <w:r w:rsidRPr="00A61FA8">
              <w:rPr>
                <w:rFonts w:ascii="Traditional Arabic" w:hAnsi="Traditional Arabic" w:cs="Traditional Arabic" w:hint="cs"/>
                <w:noProof/>
                <w:webHidden/>
              </w:rPr>
              <w:instrText>Toc237940435 \h</w:instrText>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tl/>
              </w:rPr>
            </w:r>
            <w:r w:rsidRPr="00A61FA8">
              <w:rPr>
                <w:rFonts w:ascii="Traditional Arabic" w:hAnsi="Traditional Arabic" w:cs="Traditional Arabic" w:hint="cs"/>
                <w:noProof/>
                <w:webHidden/>
                <w:rtl/>
              </w:rPr>
              <w:fldChar w:fldCharType="separate"/>
            </w:r>
            <w:r w:rsidRPr="00A61FA8">
              <w:rPr>
                <w:rFonts w:ascii="Traditional Arabic" w:hAnsi="Traditional Arabic" w:cs="Traditional Arabic" w:hint="cs"/>
                <w:noProof/>
                <w:webHidden/>
                <w:rtl/>
              </w:rPr>
              <w:t>2</w:t>
            </w:r>
            <w:r w:rsidRPr="00A61FA8">
              <w:rPr>
                <w:rFonts w:ascii="Traditional Arabic" w:hAnsi="Traditional Arabic" w:cs="Traditional Arabic" w:hint="cs"/>
                <w:noProof/>
                <w:webHidden/>
                <w:rtl/>
              </w:rPr>
              <w:fldChar w:fldCharType="end"/>
            </w:r>
          </w:hyperlink>
        </w:p>
        <w:p w14:paraId="36E3BF0A" w14:textId="2F6A5134" w:rsidR="00A61FA8" w:rsidRPr="00A61FA8" w:rsidRDefault="00A61FA8" w:rsidP="0069116B">
          <w:pPr>
            <w:pStyle w:val="TOC2"/>
            <w:tabs>
              <w:tab w:val="right" w:leader="dot" w:pos="9062"/>
            </w:tabs>
            <w:bidi/>
            <w:rPr>
              <w:rFonts w:ascii="Traditional Arabic" w:eastAsiaTheme="minorEastAsia" w:hAnsi="Traditional Arabic" w:cs="Traditional Arabic"/>
              <w:noProof/>
              <w:kern w:val="2"/>
              <w:sz w:val="24"/>
              <w:szCs w:val="24"/>
              <w:rtl/>
              <w:lang w:val="en-US"/>
              <w14:ligatures w14:val="standardContextual"/>
            </w:rPr>
          </w:pPr>
          <w:hyperlink w:anchor="_Toc237940436" w:history="1">
            <w:r w:rsidRPr="00A61FA8">
              <w:rPr>
                <w:rStyle w:val="Hyperlink"/>
                <w:rFonts w:ascii="Traditional Arabic" w:eastAsia="Times New Roman" w:hAnsi="Traditional Arabic" w:cs="Traditional Arabic" w:hint="cs"/>
                <w:noProof/>
                <w:rtl/>
                <w:lang w:val="ar-EG" w:eastAsia="fr-CH"/>
              </w:rPr>
              <w:t>دور الوقاية والعمل الشامل</w:t>
            </w:r>
            <w:r w:rsidRPr="00A61FA8">
              <w:rPr>
                <w:rFonts w:ascii="Traditional Arabic" w:hAnsi="Traditional Arabic" w:cs="Traditional Arabic" w:hint="cs"/>
                <w:noProof/>
                <w:webHidden/>
                <w:rtl/>
              </w:rPr>
              <w:tab/>
            </w:r>
            <w:r w:rsidRPr="00A61FA8">
              <w:rPr>
                <w:rFonts w:ascii="Traditional Arabic" w:hAnsi="Traditional Arabic" w:cs="Traditional Arabic" w:hint="cs"/>
                <w:noProof/>
                <w:webHidden/>
                <w:rtl/>
              </w:rPr>
              <w:fldChar w:fldCharType="begin"/>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Pr>
              <w:instrText>PAGEREF</w:instrText>
            </w:r>
            <w:r w:rsidRPr="00A61FA8">
              <w:rPr>
                <w:rFonts w:ascii="Traditional Arabic" w:hAnsi="Traditional Arabic" w:cs="Traditional Arabic" w:hint="cs"/>
                <w:noProof/>
                <w:webHidden/>
                <w:rtl/>
              </w:rPr>
              <w:instrText xml:space="preserve"> _</w:instrText>
            </w:r>
            <w:r w:rsidRPr="00A61FA8">
              <w:rPr>
                <w:rFonts w:ascii="Traditional Arabic" w:hAnsi="Traditional Arabic" w:cs="Traditional Arabic" w:hint="cs"/>
                <w:noProof/>
                <w:webHidden/>
              </w:rPr>
              <w:instrText>Toc237940436 \h</w:instrText>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tl/>
              </w:rPr>
            </w:r>
            <w:r w:rsidRPr="00A61FA8">
              <w:rPr>
                <w:rFonts w:ascii="Traditional Arabic" w:hAnsi="Traditional Arabic" w:cs="Traditional Arabic" w:hint="cs"/>
                <w:noProof/>
                <w:webHidden/>
                <w:rtl/>
              </w:rPr>
              <w:fldChar w:fldCharType="separate"/>
            </w:r>
            <w:r w:rsidRPr="00A61FA8">
              <w:rPr>
                <w:rFonts w:ascii="Traditional Arabic" w:hAnsi="Traditional Arabic" w:cs="Traditional Arabic" w:hint="cs"/>
                <w:noProof/>
                <w:webHidden/>
                <w:rtl/>
              </w:rPr>
              <w:t>2</w:t>
            </w:r>
            <w:r w:rsidRPr="00A61FA8">
              <w:rPr>
                <w:rFonts w:ascii="Traditional Arabic" w:hAnsi="Traditional Arabic" w:cs="Traditional Arabic" w:hint="cs"/>
                <w:noProof/>
                <w:webHidden/>
                <w:rtl/>
              </w:rPr>
              <w:fldChar w:fldCharType="end"/>
            </w:r>
          </w:hyperlink>
        </w:p>
        <w:p w14:paraId="5A24AE4F" w14:textId="254D7264" w:rsidR="00A61FA8" w:rsidRPr="00A61FA8" w:rsidRDefault="00A61FA8" w:rsidP="0069116B">
          <w:pPr>
            <w:pStyle w:val="TOC1"/>
            <w:tabs>
              <w:tab w:val="right" w:leader="dot" w:pos="9062"/>
            </w:tabs>
            <w:bidi/>
            <w:rPr>
              <w:rFonts w:ascii="Traditional Arabic" w:eastAsiaTheme="minorEastAsia" w:hAnsi="Traditional Arabic" w:cs="Traditional Arabic"/>
              <w:noProof/>
              <w:kern w:val="2"/>
              <w:sz w:val="24"/>
              <w:szCs w:val="24"/>
              <w:rtl/>
              <w:lang w:val="en-US"/>
              <w14:ligatures w14:val="standardContextual"/>
            </w:rPr>
          </w:pPr>
          <w:hyperlink w:anchor="_Toc237940437" w:history="1">
            <w:r w:rsidRPr="00A61FA8">
              <w:rPr>
                <w:rStyle w:val="Hyperlink"/>
                <w:rFonts w:ascii="Traditional Arabic" w:hAnsi="Traditional Arabic" w:cs="Traditional Arabic" w:hint="cs"/>
                <w:b/>
                <w:bCs/>
                <w:noProof/>
                <w:rtl/>
                <w:lang w:val="ar-EG"/>
              </w:rPr>
              <w:t>في دائرة الضوء: عائلات المفقودين - عناصر فاعلة في بناء السلام</w:t>
            </w:r>
            <w:r w:rsidRPr="00A61FA8">
              <w:rPr>
                <w:rFonts w:ascii="Traditional Arabic" w:hAnsi="Traditional Arabic" w:cs="Traditional Arabic" w:hint="cs"/>
                <w:noProof/>
                <w:webHidden/>
                <w:rtl/>
              </w:rPr>
              <w:tab/>
            </w:r>
            <w:r w:rsidRPr="00A61FA8">
              <w:rPr>
                <w:rFonts w:ascii="Traditional Arabic" w:hAnsi="Traditional Arabic" w:cs="Traditional Arabic" w:hint="cs"/>
                <w:noProof/>
                <w:webHidden/>
                <w:rtl/>
              </w:rPr>
              <w:fldChar w:fldCharType="begin"/>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Pr>
              <w:instrText>PAGEREF</w:instrText>
            </w:r>
            <w:r w:rsidRPr="00A61FA8">
              <w:rPr>
                <w:rFonts w:ascii="Traditional Arabic" w:hAnsi="Traditional Arabic" w:cs="Traditional Arabic" w:hint="cs"/>
                <w:noProof/>
                <w:webHidden/>
                <w:rtl/>
              </w:rPr>
              <w:instrText xml:space="preserve"> _</w:instrText>
            </w:r>
            <w:r w:rsidRPr="00A61FA8">
              <w:rPr>
                <w:rFonts w:ascii="Traditional Arabic" w:hAnsi="Traditional Arabic" w:cs="Traditional Arabic" w:hint="cs"/>
                <w:noProof/>
                <w:webHidden/>
              </w:rPr>
              <w:instrText>Toc237940437 \h</w:instrText>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tl/>
              </w:rPr>
            </w:r>
            <w:r w:rsidRPr="00A61FA8">
              <w:rPr>
                <w:rFonts w:ascii="Traditional Arabic" w:hAnsi="Traditional Arabic" w:cs="Traditional Arabic" w:hint="cs"/>
                <w:noProof/>
                <w:webHidden/>
                <w:rtl/>
              </w:rPr>
              <w:fldChar w:fldCharType="separate"/>
            </w:r>
            <w:r w:rsidRPr="00A61FA8">
              <w:rPr>
                <w:rFonts w:ascii="Traditional Arabic" w:hAnsi="Traditional Arabic" w:cs="Traditional Arabic" w:hint="cs"/>
                <w:noProof/>
                <w:webHidden/>
                <w:rtl/>
              </w:rPr>
              <w:t>3</w:t>
            </w:r>
            <w:r w:rsidRPr="00A61FA8">
              <w:rPr>
                <w:rFonts w:ascii="Traditional Arabic" w:hAnsi="Traditional Arabic" w:cs="Traditional Arabic" w:hint="cs"/>
                <w:noProof/>
                <w:webHidden/>
                <w:rtl/>
              </w:rPr>
              <w:fldChar w:fldCharType="end"/>
            </w:r>
          </w:hyperlink>
        </w:p>
        <w:p w14:paraId="4C3FF812" w14:textId="3B191B8C" w:rsidR="00A61FA8" w:rsidRPr="00A61FA8" w:rsidRDefault="00A61FA8" w:rsidP="0069116B">
          <w:pPr>
            <w:pStyle w:val="TOC2"/>
            <w:tabs>
              <w:tab w:val="right" w:leader="dot" w:pos="9062"/>
            </w:tabs>
            <w:bidi/>
            <w:rPr>
              <w:rFonts w:ascii="Traditional Arabic" w:eastAsiaTheme="minorEastAsia" w:hAnsi="Traditional Arabic" w:cs="Traditional Arabic"/>
              <w:noProof/>
              <w:kern w:val="2"/>
              <w:sz w:val="24"/>
              <w:szCs w:val="24"/>
              <w:rtl/>
              <w:lang w:val="en-US"/>
              <w14:ligatures w14:val="standardContextual"/>
            </w:rPr>
          </w:pPr>
          <w:hyperlink w:anchor="_Toc237940438" w:history="1">
            <w:r w:rsidRPr="00A61FA8">
              <w:rPr>
                <w:rStyle w:val="Hyperlink"/>
                <w:rFonts w:ascii="Traditional Arabic" w:eastAsia="Times New Roman" w:hAnsi="Traditional Arabic" w:cs="Traditional Arabic" w:hint="cs"/>
                <w:noProof/>
                <w:rtl/>
                <w:lang w:val="ar-EG" w:eastAsia="fr-CH"/>
              </w:rPr>
              <w:t xml:space="preserve">الأبحاث والأدلة </w:t>
            </w:r>
            <w:r w:rsidR="0016643E">
              <w:rPr>
                <w:rStyle w:val="Hyperlink"/>
                <w:rFonts w:ascii="Traditional Arabic" w:eastAsia="Times New Roman" w:hAnsi="Traditional Arabic" w:cs="Traditional Arabic" w:hint="cs"/>
                <w:noProof/>
                <w:rtl/>
                <w:lang w:val="ar-EG" w:eastAsia="fr-CH"/>
              </w:rPr>
              <w:t>التي تضطلع بها</w:t>
            </w:r>
            <w:r w:rsidR="0016643E" w:rsidRPr="00A61FA8">
              <w:rPr>
                <w:rStyle w:val="Hyperlink"/>
                <w:rFonts w:ascii="Traditional Arabic" w:eastAsia="Times New Roman" w:hAnsi="Traditional Arabic" w:cs="Traditional Arabic" w:hint="cs"/>
                <w:noProof/>
                <w:rtl/>
                <w:lang w:val="ar-EG" w:eastAsia="fr-CH"/>
              </w:rPr>
              <w:t xml:space="preserve"> </w:t>
            </w:r>
            <w:r w:rsidRPr="00A61FA8">
              <w:rPr>
                <w:rStyle w:val="Hyperlink"/>
                <w:rFonts w:ascii="Traditional Arabic" w:eastAsia="Times New Roman" w:hAnsi="Traditional Arabic" w:cs="Traditional Arabic" w:hint="cs"/>
                <w:noProof/>
                <w:rtl/>
                <w:lang w:val="ar-EG" w:eastAsia="fr-CH"/>
              </w:rPr>
              <w:t>للجنة الدولية</w:t>
            </w:r>
            <w:r w:rsidRPr="00A61FA8">
              <w:rPr>
                <w:rFonts w:ascii="Traditional Arabic" w:hAnsi="Traditional Arabic" w:cs="Traditional Arabic" w:hint="cs"/>
                <w:noProof/>
                <w:webHidden/>
                <w:rtl/>
              </w:rPr>
              <w:tab/>
            </w:r>
            <w:r w:rsidRPr="00A61FA8">
              <w:rPr>
                <w:rFonts w:ascii="Traditional Arabic" w:hAnsi="Traditional Arabic" w:cs="Traditional Arabic" w:hint="cs"/>
                <w:noProof/>
                <w:webHidden/>
                <w:rtl/>
              </w:rPr>
              <w:fldChar w:fldCharType="begin"/>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Pr>
              <w:instrText>PAGEREF</w:instrText>
            </w:r>
            <w:r w:rsidRPr="00A61FA8">
              <w:rPr>
                <w:rFonts w:ascii="Traditional Arabic" w:hAnsi="Traditional Arabic" w:cs="Traditional Arabic" w:hint="cs"/>
                <w:noProof/>
                <w:webHidden/>
                <w:rtl/>
              </w:rPr>
              <w:instrText xml:space="preserve"> _</w:instrText>
            </w:r>
            <w:r w:rsidRPr="00A61FA8">
              <w:rPr>
                <w:rFonts w:ascii="Traditional Arabic" w:hAnsi="Traditional Arabic" w:cs="Traditional Arabic" w:hint="cs"/>
                <w:noProof/>
                <w:webHidden/>
              </w:rPr>
              <w:instrText>Toc237940438 \h</w:instrText>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tl/>
              </w:rPr>
            </w:r>
            <w:r w:rsidRPr="00A61FA8">
              <w:rPr>
                <w:rFonts w:ascii="Traditional Arabic" w:hAnsi="Traditional Arabic" w:cs="Traditional Arabic" w:hint="cs"/>
                <w:noProof/>
                <w:webHidden/>
                <w:rtl/>
              </w:rPr>
              <w:fldChar w:fldCharType="separate"/>
            </w:r>
            <w:r w:rsidRPr="00A61FA8">
              <w:rPr>
                <w:rFonts w:ascii="Traditional Arabic" w:hAnsi="Traditional Arabic" w:cs="Traditional Arabic" w:hint="cs"/>
                <w:noProof/>
                <w:webHidden/>
                <w:rtl/>
              </w:rPr>
              <w:t>3</w:t>
            </w:r>
            <w:r w:rsidRPr="00A61FA8">
              <w:rPr>
                <w:rFonts w:ascii="Traditional Arabic" w:hAnsi="Traditional Arabic" w:cs="Traditional Arabic" w:hint="cs"/>
                <w:noProof/>
                <w:webHidden/>
                <w:rtl/>
              </w:rPr>
              <w:fldChar w:fldCharType="end"/>
            </w:r>
          </w:hyperlink>
        </w:p>
        <w:p w14:paraId="4D1CAF8B" w14:textId="05552E40" w:rsidR="00A61FA8" w:rsidRPr="00A61FA8" w:rsidRDefault="00A61FA8" w:rsidP="0069116B">
          <w:pPr>
            <w:pStyle w:val="TOC2"/>
            <w:tabs>
              <w:tab w:val="right" w:leader="dot" w:pos="9062"/>
            </w:tabs>
            <w:bidi/>
            <w:rPr>
              <w:rFonts w:ascii="Traditional Arabic" w:eastAsiaTheme="minorEastAsia" w:hAnsi="Traditional Arabic" w:cs="Traditional Arabic"/>
              <w:noProof/>
              <w:kern w:val="2"/>
              <w:sz w:val="24"/>
              <w:szCs w:val="24"/>
              <w:rtl/>
              <w:lang w:val="en-US"/>
              <w14:ligatures w14:val="standardContextual"/>
            </w:rPr>
          </w:pPr>
          <w:hyperlink w:anchor="_Toc237940439" w:history="1">
            <w:r w:rsidRPr="00A61FA8">
              <w:rPr>
                <w:rStyle w:val="Hyperlink"/>
                <w:rFonts w:ascii="Traditional Arabic" w:eastAsia="Times New Roman" w:hAnsi="Traditional Arabic" w:cs="Traditional Arabic" w:hint="cs"/>
                <w:noProof/>
                <w:rtl/>
                <w:lang w:val="ar-EG" w:eastAsia="fr-CH"/>
              </w:rPr>
              <w:t>الدور الفريد للأسر في بناء السلام</w:t>
            </w:r>
            <w:r w:rsidRPr="00A61FA8">
              <w:rPr>
                <w:rFonts w:ascii="Traditional Arabic" w:hAnsi="Traditional Arabic" w:cs="Traditional Arabic" w:hint="cs"/>
                <w:noProof/>
                <w:webHidden/>
                <w:rtl/>
              </w:rPr>
              <w:tab/>
            </w:r>
            <w:r w:rsidRPr="00A61FA8">
              <w:rPr>
                <w:rFonts w:ascii="Traditional Arabic" w:hAnsi="Traditional Arabic" w:cs="Traditional Arabic" w:hint="cs"/>
                <w:noProof/>
                <w:webHidden/>
                <w:rtl/>
              </w:rPr>
              <w:fldChar w:fldCharType="begin"/>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Pr>
              <w:instrText>PAGEREF</w:instrText>
            </w:r>
            <w:r w:rsidRPr="00A61FA8">
              <w:rPr>
                <w:rFonts w:ascii="Traditional Arabic" w:hAnsi="Traditional Arabic" w:cs="Traditional Arabic" w:hint="cs"/>
                <w:noProof/>
                <w:webHidden/>
                <w:rtl/>
              </w:rPr>
              <w:instrText xml:space="preserve"> _</w:instrText>
            </w:r>
            <w:r w:rsidRPr="00A61FA8">
              <w:rPr>
                <w:rFonts w:ascii="Traditional Arabic" w:hAnsi="Traditional Arabic" w:cs="Traditional Arabic" w:hint="cs"/>
                <w:noProof/>
                <w:webHidden/>
              </w:rPr>
              <w:instrText>Toc237940439 \h</w:instrText>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tl/>
              </w:rPr>
            </w:r>
            <w:r w:rsidRPr="00A61FA8">
              <w:rPr>
                <w:rFonts w:ascii="Traditional Arabic" w:hAnsi="Traditional Arabic" w:cs="Traditional Arabic" w:hint="cs"/>
                <w:noProof/>
                <w:webHidden/>
                <w:rtl/>
              </w:rPr>
              <w:fldChar w:fldCharType="separate"/>
            </w:r>
            <w:r w:rsidRPr="00A61FA8">
              <w:rPr>
                <w:rFonts w:ascii="Traditional Arabic" w:hAnsi="Traditional Arabic" w:cs="Traditional Arabic" w:hint="cs"/>
                <w:noProof/>
                <w:webHidden/>
                <w:rtl/>
              </w:rPr>
              <w:t>3</w:t>
            </w:r>
            <w:r w:rsidRPr="00A61FA8">
              <w:rPr>
                <w:rFonts w:ascii="Traditional Arabic" w:hAnsi="Traditional Arabic" w:cs="Traditional Arabic" w:hint="cs"/>
                <w:noProof/>
                <w:webHidden/>
                <w:rtl/>
              </w:rPr>
              <w:fldChar w:fldCharType="end"/>
            </w:r>
          </w:hyperlink>
        </w:p>
        <w:p w14:paraId="60873BA4" w14:textId="257F37F8" w:rsidR="00A61FA8" w:rsidRPr="00A61FA8" w:rsidRDefault="00A61FA8" w:rsidP="0069116B">
          <w:pPr>
            <w:pStyle w:val="TOC2"/>
            <w:tabs>
              <w:tab w:val="right" w:leader="dot" w:pos="9062"/>
            </w:tabs>
            <w:bidi/>
            <w:rPr>
              <w:rFonts w:ascii="Traditional Arabic" w:eastAsiaTheme="minorEastAsia" w:hAnsi="Traditional Arabic" w:cs="Traditional Arabic"/>
              <w:noProof/>
              <w:kern w:val="2"/>
              <w:sz w:val="24"/>
              <w:szCs w:val="24"/>
              <w:rtl/>
              <w:lang w:val="en-US"/>
              <w14:ligatures w14:val="standardContextual"/>
            </w:rPr>
          </w:pPr>
          <w:hyperlink w:anchor="_Toc237940440" w:history="1">
            <w:r w:rsidRPr="00A61FA8">
              <w:rPr>
                <w:rStyle w:val="Hyperlink"/>
                <w:rFonts w:ascii="Traditional Arabic" w:eastAsia="Times New Roman" w:hAnsi="Traditional Arabic" w:cs="Traditional Arabic" w:hint="cs"/>
                <w:noProof/>
                <w:rtl/>
                <w:lang w:val="ar-EG" w:eastAsia="fr-CH"/>
              </w:rPr>
              <w:t>توصيات: دعم عائلات المفقودين وتعزيز بناء السلام</w:t>
            </w:r>
            <w:r w:rsidRPr="00A61FA8">
              <w:rPr>
                <w:rFonts w:ascii="Traditional Arabic" w:hAnsi="Traditional Arabic" w:cs="Traditional Arabic" w:hint="cs"/>
                <w:noProof/>
                <w:webHidden/>
                <w:rtl/>
              </w:rPr>
              <w:tab/>
            </w:r>
            <w:r w:rsidRPr="00A61FA8">
              <w:rPr>
                <w:rFonts w:ascii="Traditional Arabic" w:hAnsi="Traditional Arabic" w:cs="Traditional Arabic" w:hint="cs"/>
                <w:noProof/>
                <w:webHidden/>
                <w:rtl/>
              </w:rPr>
              <w:fldChar w:fldCharType="begin"/>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Pr>
              <w:instrText>PAGEREF</w:instrText>
            </w:r>
            <w:r w:rsidRPr="00A61FA8">
              <w:rPr>
                <w:rFonts w:ascii="Traditional Arabic" w:hAnsi="Traditional Arabic" w:cs="Traditional Arabic" w:hint="cs"/>
                <w:noProof/>
                <w:webHidden/>
                <w:rtl/>
              </w:rPr>
              <w:instrText xml:space="preserve"> _</w:instrText>
            </w:r>
            <w:r w:rsidRPr="00A61FA8">
              <w:rPr>
                <w:rFonts w:ascii="Traditional Arabic" w:hAnsi="Traditional Arabic" w:cs="Traditional Arabic" w:hint="cs"/>
                <w:noProof/>
                <w:webHidden/>
              </w:rPr>
              <w:instrText>Toc237940440 \h</w:instrText>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tl/>
              </w:rPr>
            </w:r>
            <w:r w:rsidRPr="00A61FA8">
              <w:rPr>
                <w:rFonts w:ascii="Traditional Arabic" w:hAnsi="Traditional Arabic" w:cs="Traditional Arabic" w:hint="cs"/>
                <w:noProof/>
                <w:webHidden/>
                <w:rtl/>
              </w:rPr>
              <w:fldChar w:fldCharType="separate"/>
            </w:r>
            <w:r w:rsidRPr="00A61FA8">
              <w:rPr>
                <w:rFonts w:ascii="Traditional Arabic" w:hAnsi="Traditional Arabic" w:cs="Traditional Arabic" w:hint="cs"/>
                <w:noProof/>
                <w:webHidden/>
                <w:rtl/>
              </w:rPr>
              <w:t>3</w:t>
            </w:r>
            <w:r w:rsidRPr="00A61FA8">
              <w:rPr>
                <w:rFonts w:ascii="Traditional Arabic" w:hAnsi="Traditional Arabic" w:cs="Traditional Arabic" w:hint="cs"/>
                <w:noProof/>
                <w:webHidden/>
                <w:rtl/>
              </w:rPr>
              <w:fldChar w:fldCharType="end"/>
            </w:r>
          </w:hyperlink>
        </w:p>
        <w:p w14:paraId="3F07DBBE" w14:textId="4BD844B0" w:rsidR="00A61FA8" w:rsidRPr="00A61FA8" w:rsidRDefault="00A61FA8" w:rsidP="0069116B">
          <w:pPr>
            <w:pStyle w:val="TOC1"/>
            <w:tabs>
              <w:tab w:val="right" w:leader="dot" w:pos="9062"/>
            </w:tabs>
            <w:bidi/>
            <w:rPr>
              <w:rFonts w:ascii="Traditional Arabic" w:eastAsiaTheme="minorEastAsia" w:hAnsi="Traditional Arabic" w:cs="Traditional Arabic"/>
              <w:noProof/>
              <w:kern w:val="2"/>
              <w:sz w:val="24"/>
              <w:szCs w:val="24"/>
              <w:rtl/>
              <w:lang w:val="en-US"/>
              <w14:ligatures w14:val="standardContextual"/>
            </w:rPr>
          </w:pPr>
          <w:hyperlink w:anchor="_Toc237940441" w:history="1">
            <w:r w:rsidRPr="00A61FA8">
              <w:rPr>
                <w:rStyle w:val="Hyperlink"/>
                <w:rFonts w:ascii="Traditional Arabic" w:hAnsi="Traditional Arabic" w:cs="Traditional Arabic" w:hint="cs"/>
                <w:b/>
                <w:bCs/>
                <w:noProof/>
                <w:rtl/>
                <w:lang w:val="ar-EG"/>
              </w:rPr>
              <w:t>اقتباسات مهمة</w:t>
            </w:r>
            <w:r w:rsidRPr="00A61FA8">
              <w:rPr>
                <w:rFonts w:ascii="Traditional Arabic" w:hAnsi="Traditional Arabic" w:cs="Traditional Arabic" w:hint="cs"/>
                <w:noProof/>
                <w:webHidden/>
                <w:rtl/>
              </w:rPr>
              <w:tab/>
            </w:r>
            <w:r w:rsidRPr="00A61FA8">
              <w:rPr>
                <w:rFonts w:ascii="Traditional Arabic" w:hAnsi="Traditional Arabic" w:cs="Traditional Arabic" w:hint="cs"/>
                <w:noProof/>
                <w:webHidden/>
                <w:rtl/>
              </w:rPr>
              <w:fldChar w:fldCharType="begin"/>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Pr>
              <w:instrText>PAGEREF</w:instrText>
            </w:r>
            <w:r w:rsidRPr="00A61FA8">
              <w:rPr>
                <w:rFonts w:ascii="Traditional Arabic" w:hAnsi="Traditional Arabic" w:cs="Traditional Arabic" w:hint="cs"/>
                <w:noProof/>
                <w:webHidden/>
                <w:rtl/>
              </w:rPr>
              <w:instrText xml:space="preserve"> _</w:instrText>
            </w:r>
            <w:r w:rsidRPr="00A61FA8">
              <w:rPr>
                <w:rFonts w:ascii="Traditional Arabic" w:hAnsi="Traditional Arabic" w:cs="Traditional Arabic" w:hint="cs"/>
                <w:noProof/>
                <w:webHidden/>
              </w:rPr>
              <w:instrText>Toc237940441 \h</w:instrText>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tl/>
              </w:rPr>
            </w:r>
            <w:r w:rsidRPr="00A61FA8">
              <w:rPr>
                <w:rFonts w:ascii="Traditional Arabic" w:hAnsi="Traditional Arabic" w:cs="Traditional Arabic" w:hint="cs"/>
                <w:noProof/>
                <w:webHidden/>
                <w:rtl/>
              </w:rPr>
              <w:fldChar w:fldCharType="separate"/>
            </w:r>
            <w:r w:rsidRPr="00A61FA8">
              <w:rPr>
                <w:rFonts w:ascii="Traditional Arabic" w:hAnsi="Traditional Arabic" w:cs="Traditional Arabic" w:hint="cs"/>
                <w:noProof/>
                <w:webHidden/>
                <w:rtl/>
              </w:rPr>
              <w:t>4</w:t>
            </w:r>
            <w:r w:rsidRPr="00A61FA8">
              <w:rPr>
                <w:rFonts w:ascii="Traditional Arabic" w:hAnsi="Traditional Arabic" w:cs="Traditional Arabic" w:hint="cs"/>
                <w:noProof/>
                <w:webHidden/>
                <w:rtl/>
              </w:rPr>
              <w:fldChar w:fldCharType="end"/>
            </w:r>
          </w:hyperlink>
        </w:p>
        <w:p w14:paraId="2B85E7B5" w14:textId="7FCA75E5" w:rsidR="00A61FA8" w:rsidRPr="00A61FA8" w:rsidRDefault="00A61FA8" w:rsidP="0069116B">
          <w:pPr>
            <w:pStyle w:val="TOC1"/>
            <w:tabs>
              <w:tab w:val="right" w:leader="dot" w:pos="9062"/>
            </w:tabs>
            <w:bidi/>
            <w:rPr>
              <w:rFonts w:ascii="Traditional Arabic" w:eastAsiaTheme="minorEastAsia" w:hAnsi="Traditional Arabic" w:cs="Traditional Arabic"/>
              <w:noProof/>
              <w:kern w:val="2"/>
              <w:sz w:val="24"/>
              <w:szCs w:val="24"/>
              <w:rtl/>
              <w:lang w:val="en-US"/>
              <w14:ligatures w14:val="standardContextual"/>
            </w:rPr>
          </w:pPr>
          <w:hyperlink w:anchor="_Toc237940442" w:history="1">
            <w:r w:rsidRPr="00A61FA8">
              <w:rPr>
                <w:rStyle w:val="Hyperlink"/>
                <w:rFonts w:ascii="Traditional Arabic" w:eastAsia="Times New Roman" w:hAnsi="Traditional Arabic" w:cs="Traditional Arabic" w:hint="cs"/>
                <w:b/>
                <w:bCs/>
                <w:noProof/>
                <w:rtl/>
                <w:lang w:val="ar-EG" w:eastAsia="fr-CH"/>
              </w:rPr>
              <w:t>الملاحق</w:t>
            </w:r>
            <w:r w:rsidRPr="00A61FA8">
              <w:rPr>
                <w:rFonts w:ascii="Traditional Arabic" w:hAnsi="Traditional Arabic" w:cs="Traditional Arabic" w:hint="cs"/>
                <w:noProof/>
                <w:webHidden/>
                <w:rtl/>
              </w:rPr>
              <w:tab/>
            </w:r>
            <w:r w:rsidRPr="00A61FA8">
              <w:rPr>
                <w:rFonts w:ascii="Traditional Arabic" w:hAnsi="Traditional Arabic" w:cs="Traditional Arabic" w:hint="cs"/>
                <w:noProof/>
                <w:webHidden/>
                <w:rtl/>
              </w:rPr>
              <w:fldChar w:fldCharType="begin"/>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Pr>
              <w:instrText>PAGEREF</w:instrText>
            </w:r>
            <w:r w:rsidRPr="00A61FA8">
              <w:rPr>
                <w:rFonts w:ascii="Traditional Arabic" w:hAnsi="Traditional Arabic" w:cs="Traditional Arabic" w:hint="cs"/>
                <w:noProof/>
                <w:webHidden/>
                <w:rtl/>
              </w:rPr>
              <w:instrText xml:space="preserve"> _</w:instrText>
            </w:r>
            <w:r w:rsidRPr="00A61FA8">
              <w:rPr>
                <w:rFonts w:ascii="Traditional Arabic" w:hAnsi="Traditional Arabic" w:cs="Traditional Arabic" w:hint="cs"/>
                <w:noProof/>
                <w:webHidden/>
              </w:rPr>
              <w:instrText>Toc237940442 \h</w:instrText>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tl/>
              </w:rPr>
            </w:r>
            <w:r w:rsidRPr="00A61FA8">
              <w:rPr>
                <w:rFonts w:ascii="Traditional Arabic" w:hAnsi="Traditional Arabic" w:cs="Traditional Arabic" w:hint="cs"/>
                <w:noProof/>
                <w:webHidden/>
                <w:rtl/>
              </w:rPr>
              <w:fldChar w:fldCharType="separate"/>
            </w:r>
            <w:r w:rsidRPr="00A61FA8">
              <w:rPr>
                <w:rFonts w:ascii="Traditional Arabic" w:hAnsi="Traditional Arabic" w:cs="Traditional Arabic" w:hint="cs"/>
                <w:noProof/>
                <w:webHidden/>
                <w:rtl/>
              </w:rPr>
              <w:t>4</w:t>
            </w:r>
            <w:r w:rsidRPr="00A61FA8">
              <w:rPr>
                <w:rFonts w:ascii="Traditional Arabic" w:hAnsi="Traditional Arabic" w:cs="Traditional Arabic" w:hint="cs"/>
                <w:noProof/>
                <w:webHidden/>
                <w:rtl/>
              </w:rPr>
              <w:fldChar w:fldCharType="end"/>
            </w:r>
          </w:hyperlink>
        </w:p>
        <w:p w14:paraId="4B16E2DF" w14:textId="590A44F1" w:rsidR="00A61FA8" w:rsidRPr="00A61FA8" w:rsidRDefault="00A61FA8" w:rsidP="00D45627">
          <w:pPr>
            <w:pStyle w:val="TOC1"/>
            <w:tabs>
              <w:tab w:val="right" w:leader="dot" w:pos="9062"/>
            </w:tabs>
            <w:bidi/>
            <w:rPr>
              <w:rFonts w:ascii="Traditional Arabic" w:eastAsiaTheme="minorEastAsia" w:hAnsi="Traditional Arabic" w:cs="Traditional Arabic"/>
              <w:noProof/>
              <w:kern w:val="2"/>
              <w:sz w:val="24"/>
              <w:szCs w:val="24"/>
              <w:rtl/>
              <w:lang w:val="en-US"/>
              <w14:ligatures w14:val="standardContextual"/>
            </w:rPr>
          </w:pPr>
          <w:hyperlink w:anchor="_Toc237940443" w:history="1">
            <w:r w:rsidRPr="00A61FA8">
              <w:rPr>
                <w:rStyle w:val="Hyperlink"/>
                <w:rFonts w:ascii="Traditional Arabic" w:eastAsia="Times New Roman" w:hAnsi="Traditional Arabic" w:cs="Traditional Arabic" w:hint="cs"/>
                <w:noProof/>
                <w:rtl/>
                <w:lang w:val="ar-EG" w:eastAsia="fr-CH"/>
              </w:rPr>
              <w:t>رسائل رئيسية إضافية</w:t>
            </w:r>
            <w:r w:rsidRPr="00A61FA8">
              <w:rPr>
                <w:rFonts w:ascii="Traditional Arabic" w:hAnsi="Traditional Arabic" w:cs="Traditional Arabic" w:hint="cs"/>
                <w:noProof/>
                <w:webHidden/>
                <w:rtl/>
              </w:rPr>
              <w:tab/>
            </w:r>
            <w:r w:rsidRPr="00A61FA8">
              <w:rPr>
                <w:rFonts w:ascii="Traditional Arabic" w:hAnsi="Traditional Arabic" w:cs="Traditional Arabic" w:hint="cs"/>
                <w:noProof/>
                <w:webHidden/>
                <w:rtl/>
              </w:rPr>
              <w:fldChar w:fldCharType="begin"/>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Pr>
              <w:instrText>PAGEREF</w:instrText>
            </w:r>
            <w:r w:rsidRPr="00A61FA8">
              <w:rPr>
                <w:rFonts w:ascii="Traditional Arabic" w:hAnsi="Traditional Arabic" w:cs="Traditional Arabic" w:hint="cs"/>
                <w:noProof/>
                <w:webHidden/>
                <w:rtl/>
              </w:rPr>
              <w:instrText xml:space="preserve"> _</w:instrText>
            </w:r>
            <w:r w:rsidRPr="00A61FA8">
              <w:rPr>
                <w:rFonts w:ascii="Traditional Arabic" w:hAnsi="Traditional Arabic" w:cs="Traditional Arabic" w:hint="cs"/>
                <w:noProof/>
                <w:webHidden/>
              </w:rPr>
              <w:instrText>Toc237940443 \h</w:instrText>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tl/>
              </w:rPr>
            </w:r>
            <w:r w:rsidRPr="00A61FA8">
              <w:rPr>
                <w:rFonts w:ascii="Traditional Arabic" w:hAnsi="Traditional Arabic" w:cs="Traditional Arabic" w:hint="cs"/>
                <w:noProof/>
                <w:webHidden/>
                <w:rtl/>
              </w:rPr>
              <w:fldChar w:fldCharType="separate"/>
            </w:r>
            <w:r w:rsidRPr="00A61FA8">
              <w:rPr>
                <w:rFonts w:ascii="Traditional Arabic" w:hAnsi="Traditional Arabic" w:cs="Traditional Arabic" w:hint="cs"/>
                <w:noProof/>
                <w:webHidden/>
                <w:rtl/>
              </w:rPr>
              <w:t>4</w:t>
            </w:r>
            <w:r w:rsidRPr="00A61FA8">
              <w:rPr>
                <w:rFonts w:ascii="Traditional Arabic" w:hAnsi="Traditional Arabic" w:cs="Traditional Arabic" w:hint="cs"/>
                <w:noProof/>
                <w:webHidden/>
                <w:rtl/>
              </w:rPr>
              <w:fldChar w:fldCharType="end"/>
            </w:r>
          </w:hyperlink>
        </w:p>
        <w:p w14:paraId="480A4FDD" w14:textId="0971768D" w:rsidR="00A61FA8" w:rsidRPr="00A61FA8" w:rsidRDefault="00A61FA8" w:rsidP="0069116B">
          <w:pPr>
            <w:pStyle w:val="TOC3"/>
            <w:tabs>
              <w:tab w:val="right" w:leader="dot" w:pos="9062"/>
            </w:tabs>
            <w:bidi/>
            <w:rPr>
              <w:rFonts w:ascii="Traditional Arabic" w:eastAsiaTheme="minorEastAsia" w:hAnsi="Traditional Arabic" w:cs="Traditional Arabic"/>
              <w:noProof/>
              <w:kern w:val="2"/>
              <w:sz w:val="24"/>
              <w:szCs w:val="24"/>
              <w:rtl/>
              <w:lang w:val="en-US"/>
              <w14:ligatures w14:val="standardContextual"/>
            </w:rPr>
          </w:pPr>
          <w:hyperlink w:anchor="_Toc237940444" w:history="1">
            <w:r w:rsidRPr="00A61FA8">
              <w:rPr>
                <w:rStyle w:val="Hyperlink"/>
                <w:rFonts w:ascii="Traditional Arabic" w:hAnsi="Traditional Arabic" w:cs="Traditional Arabic" w:hint="cs"/>
                <w:noProof/>
                <w:rtl/>
                <w:lang w:val="ar-EG"/>
              </w:rPr>
              <w:t>ماذا يقول القانون الدولي الإنساني عن المفقودين؟</w:t>
            </w:r>
            <w:r w:rsidRPr="00A61FA8">
              <w:rPr>
                <w:rFonts w:ascii="Traditional Arabic" w:hAnsi="Traditional Arabic" w:cs="Traditional Arabic" w:hint="cs"/>
                <w:noProof/>
                <w:webHidden/>
                <w:rtl/>
              </w:rPr>
              <w:tab/>
            </w:r>
            <w:r w:rsidRPr="00A61FA8">
              <w:rPr>
                <w:rFonts w:ascii="Traditional Arabic" w:hAnsi="Traditional Arabic" w:cs="Traditional Arabic" w:hint="cs"/>
                <w:noProof/>
                <w:webHidden/>
                <w:rtl/>
              </w:rPr>
              <w:fldChar w:fldCharType="begin"/>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Pr>
              <w:instrText>PAGEREF</w:instrText>
            </w:r>
            <w:r w:rsidRPr="00A61FA8">
              <w:rPr>
                <w:rFonts w:ascii="Traditional Arabic" w:hAnsi="Traditional Arabic" w:cs="Traditional Arabic" w:hint="cs"/>
                <w:noProof/>
                <w:webHidden/>
                <w:rtl/>
              </w:rPr>
              <w:instrText xml:space="preserve"> _</w:instrText>
            </w:r>
            <w:r w:rsidRPr="00A61FA8">
              <w:rPr>
                <w:rFonts w:ascii="Traditional Arabic" w:hAnsi="Traditional Arabic" w:cs="Traditional Arabic" w:hint="cs"/>
                <w:noProof/>
                <w:webHidden/>
              </w:rPr>
              <w:instrText>Toc237940444 \h</w:instrText>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tl/>
              </w:rPr>
            </w:r>
            <w:r w:rsidRPr="00A61FA8">
              <w:rPr>
                <w:rFonts w:ascii="Traditional Arabic" w:hAnsi="Traditional Arabic" w:cs="Traditional Arabic" w:hint="cs"/>
                <w:noProof/>
                <w:webHidden/>
                <w:rtl/>
              </w:rPr>
              <w:fldChar w:fldCharType="separate"/>
            </w:r>
            <w:r w:rsidRPr="00A61FA8">
              <w:rPr>
                <w:rFonts w:ascii="Traditional Arabic" w:hAnsi="Traditional Arabic" w:cs="Traditional Arabic" w:hint="cs"/>
                <w:noProof/>
                <w:webHidden/>
                <w:rtl/>
              </w:rPr>
              <w:t>4</w:t>
            </w:r>
            <w:r w:rsidRPr="00A61FA8">
              <w:rPr>
                <w:rFonts w:ascii="Traditional Arabic" w:hAnsi="Traditional Arabic" w:cs="Traditional Arabic" w:hint="cs"/>
                <w:noProof/>
                <w:webHidden/>
                <w:rtl/>
              </w:rPr>
              <w:fldChar w:fldCharType="end"/>
            </w:r>
          </w:hyperlink>
        </w:p>
        <w:p w14:paraId="4EA6BCBB" w14:textId="013119F5" w:rsidR="00A61FA8" w:rsidRPr="00A61FA8" w:rsidRDefault="00A61FA8" w:rsidP="0069116B">
          <w:pPr>
            <w:pStyle w:val="TOC3"/>
            <w:tabs>
              <w:tab w:val="right" w:leader="dot" w:pos="9062"/>
            </w:tabs>
            <w:bidi/>
            <w:rPr>
              <w:rFonts w:ascii="Traditional Arabic" w:eastAsiaTheme="minorEastAsia" w:hAnsi="Traditional Arabic" w:cs="Traditional Arabic"/>
              <w:noProof/>
              <w:kern w:val="2"/>
              <w:sz w:val="24"/>
              <w:szCs w:val="24"/>
              <w:rtl/>
              <w:lang w:val="en-US"/>
              <w14:ligatures w14:val="standardContextual"/>
            </w:rPr>
          </w:pPr>
          <w:hyperlink w:anchor="_Toc237940445" w:history="1">
            <w:r w:rsidRPr="00A61FA8">
              <w:rPr>
                <w:rStyle w:val="Hyperlink"/>
                <w:rFonts w:ascii="Traditional Arabic" w:hAnsi="Traditional Arabic" w:cs="Traditional Arabic" w:hint="cs"/>
                <w:noProof/>
                <w:rtl/>
                <w:lang w:val="ar-EG"/>
              </w:rPr>
              <w:t>القانون الدولي الإنساني والمفقودون وبناء السلام</w:t>
            </w:r>
            <w:r w:rsidRPr="00A61FA8">
              <w:rPr>
                <w:rFonts w:ascii="Traditional Arabic" w:hAnsi="Traditional Arabic" w:cs="Traditional Arabic" w:hint="cs"/>
                <w:noProof/>
                <w:webHidden/>
                <w:rtl/>
              </w:rPr>
              <w:tab/>
            </w:r>
            <w:r w:rsidRPr="00A61FA8">
              <w:rPr>
                <w:rFonts w:ascii="Traditional Arabic" w:hAnsi="Traditional Arabic" w:cs="Traditional Arabic" w:hint="cs"/>
                <w:noProof/>
                <w:webHidden/>
                <w:rtl/>
              </w:rPr>
              <w:fldChar w:fldCharType="begin"/>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Pr>
              <w:instrText>PAGEREF</w:instrText>
            </w:r>
            <w:r w:rsidRPr="00A61FA8">
              <w:rPr>
                <w:rFonts w:ascii="Traditional Arabic" w:hAnsi="Traditional Arabic" w:cs="Traditional Arabic" w:hint="cs"/>
                <w:noProof/>
                <w:webHidden/>
                <w:rtl/>
              </w:rPr>
              <w:instrText xml:space="preserve"> _</w:instrText>
            </w:r>
            <w:r w:rsidRPr="00A61FA8">
              <w:rPr>
                <w:rFonts w:ascii="Traditional Arabic" w:hAnsi="Traditional Arabic" w:cs="Traditional Arabic" w:hint="cs"/>
                <w:noProof/>
                <w:webHidden/>
              </w:rPr>
              <w:instrText>Toc237940445 \h</w:instrText>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tl/>
              </w:rPr>
            </w:r>
            <w:r w:rsidRPr="00A61FA8">
              <w:rPr>
                <w:rFonts w:ascii="Traditional Arabic" w:hAnsi="Traditional Arabic" w:cs="Traditional Arabic" w:hint="cs"/>
                <w:noProof/>
                <w:webHidden/>
                <w:rtl/>
              </w:rPr>
              <w:fldChar w:fldCharType="separate"/>
            </w:r>
            <w:r w:rsidRPr="00A61FA8">
              <w:rPr>
                <w:rFonts w:ascii="Traditional Arabic" w:hAnsi="Traditional Arabic" w:cs="Traditional Arabic" w:hint="cs"/>
                <w:noProof/>
                <w:webHidden/>
                <w:rtl/>
              </w:rPr>
              <w:t>5</w:t>
            </w:r>
            <w:r w:rsidRPr="00A61FA8">
              <w:rPr>
                <w:rFonts w:ascii="Traditional Arabic" w:hAnsi="Traditional Arabic" w:cs="Traditional Arabic" w:hint="cs"/>
                <w:noProof/>
                <w:webHidden/>
                <w:rtl/>
              </w:rPr>
              <w:fldChar w:fldCharType="end"/>
            </w:r>
          </w:hyperlink>
        </w:p>
        <w:p w14:paraId="6DA33DE7" w14:textId="50A67682" w:rsidR="00A61FA8" w:rsidRPr="00A61FA8" w:rsidRDefault="00A61FA8" w:rsidP="0069116B">
          <w:pPr>
            <w:pStyle w:val="TOC2"/>
            <w:tabs>
              <w:tab w:val="right" w:leader="dot" w:pos="9062"/>
            </w:tabs>
            <w:bidi/>
            <w:rPr>
              <w:rFonts w:ascii="Traditional Arabic" w:eastAsiaTheme="minorEastAsia" w:hAnsi="Traditional Arabic" w:cs="Traditional Arabic"/>
              <w:noProof/>
              <w:kern w:val="2"/>
              <w:sz w:val="24"/>
              <w:szCs w:val="24"/>
              <w:rtl/>
              <w:lang w:val="en-US"/>
              <w14:ligatures w14:val="standardContextual"/>
            </w:rPr>
          </w:pPr>
          <w:hyperlink w:anchor="_Toc237940446" w:history="1">
            <w:r w:rsidRPr="00A61FA8">
              <w:rPr>
                <w:rStyle w:val="Hyperlink"/>
                <w:rFonts w:ascii="Traditional Arabic" w:hAnsi="Traditional Arabic" w:cs="Traditional Arabic" w:hint="cs"/>
                <w:noProof/>
                <w:rtl/>
                <w:lang w:val="ar-EG"/>
              </w:rPr>
              <w:t>الروابط</w:t>
            </w:r>
            <w:r w:rsidRPr="00A61FA8">
              <w:rPr>
                <w:rFonts w:ascii="Traditional Arabic" w:hAnsi="Traditional Arabic" w:cs="Traditional Arabic" w:hint="cs"/>
                <w:noProof/>
                <w:webHidden/>
                <w:rtl/>
              </w:rPr>
              <w:tab/>
            </w:r>
            <w:r w:rsidRPr="00A61FA8">
              <w:rPr>
                <w:rFonts w:ascii="Traditional Arabic" w:hAnsi="Traditional Arabic" w:cs="Traditional Arabic" w:hint="cs"/>
                <w:noProof/>
                <w:webHidden/>
                <w:rtl/>
              </w:rPr>
              <w:fldChar w:fldCharType="begin"/>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Pr>
              <w:instrText>PAGEREF</w:instrText>
            </w:r>
            <w:r w:rsidRPr="00A61FA8">
              <w:rPr>
                <w:rFonts w:ascii="Traditional Arabic" w:hAnsi="Traditional Arabic" w:cs="Traditional Arabic" w:hint="cs"/>
                <w:noProof/>
                <w:webHidden/>
                <w:rtl/>
              </w:rPr>
              <w:instrText xml:space="preserve"> _</w:instrText>
            </w:r>
            <w:r w:rsidRPr="00A61FA8">
              <w:rPr>
                <w:rFonts w:ascii="Traditional Arabic" w:hAnsi="Traditional Arabic" w:cs="Traditional Arabic" w:hint="cs"/>
                <w:noProof/>
                <w:webHidden/>
              </w:rPr>
              <w:instrText>Toc237940446 \h</w:instrText>
            </w:r>
            <w:r w:rsidRPr="00A61FA8">
              <w:rPr>
                <w:rFonts w:ascii="Traditional Arabic" w:hAnsi="Traditional Arabic" w:cs="Traditional Arabic" w:hint="cs"/>
                <w:noProof/>
                <w:webHidden/>
                <w:rtl/>
              </w:rPr>
              <w:instrText xml:space="preserve"> </w:instrText>
            </w:r>
            <w:r w:rsidRPr="00A61FA8">
              <w:rPr>
                <w:rFonts w:ascii="Traditional Arabic" w:hAnsi="Traditional Arabic" w:cs="Traditional Arabic" w:hint="cs"/>
                <w:noProof/>
                <w:webHidden/>
                <w:rtl/>
              </w:rPr>
            </w:r>
            <w:r w:rsidRPr="00A61FA8">
              <w:rPr>
                <w:rFonts w:ascii="Traditional Arabic" w:hAnsi="Traditional Arabic" w:cs="Traditional Arabic" w:hint="cs"/>
                <w:noProof/>
                <w:webHidden/>
                <w:rtl/>
              </w:rPr>
              <w:fldChar w:fldCharType="separate"/>
            </w:r>
            <w:r w:rsidRPr="00A61FA8">
              <w:rPr>
                <w:rFonts w:ascii="Traditional Arabic" w:hAnsi="Traditional Arabic" w:cs="Traditional Arabic" w:hint="cs"/>
                <w:noProof/>
                <w:webHidden/>
                <w:rtl/>
              </w:rPr>
              <w:t>5</w:t>
            </w:r>
            <w:r w:rsidRPr="00A61FA8">
              <w:rPr>
                <w:rFonts w:ascii="Traditional Arabic" w:hAnsi="Traditional Arabic" w:cs="Traditional Arabic" w:hint="cs"/>
                <w:noProof/>
                <w:webHidden/>
                <w:rtl/>
              </w:rPr>
              <w:fldChar w:fldCharType="end"/>
            </w:r>
          </w:hyperlink>
        </w:p>
        <w:p w14:paraId="76502E20" w14:textId="2A8ABD4E" w:rsidR="00C761C1" w:rsidRPr="00A61FA8" w:rsidRDefault="00000000" w:rsidP="0069116B">
          <w:pPr>
            <w:bidi/>
            <w:spacing w:before="120" w:after="120" w:line="240" w:lineRule="auto"/>
            <w:rPr>
              <w:rFonts w:ascii="Traditional Arabic" w:hAnsi="Traditional Arabic" w:cs="Traditional Arabic"/>
            </w:rPr>
          </w:pPr>
          <w:r w:rsidRPr="00A61FA8">
            <w:rPr>
              <w:rFonts w:ascii="Traditional Arabic" w:hAnsi="Traditional Arabic" w:cs="Traditional Arabic" w:hint="cs"/>
              <w:b/>
              <w:bCs/>
            </w:rPr>
            <w:fldChar w:fldCharType="end"/>
          </w:r>
        </w:p>
      </w:sdtContent>
    </w:sdt>
    <w:bookmarkStart w:id="1" w:name="_Hlk139463028" w:displacedByCustomXml="prev"/>
    <w:p w14:paraId="7D067742" w14:textId="77777777" w:rsidR="00C761C1" w:rsidRPr="00A61FA8" w:rsidRDefault="00000000" w:rsidP="0069116B">
      <w:pPr>
        <w:pStyle w:val="Heading1"/>
        <w:bidi/>
        <w:rPr>
          <w:rFonts w:ascii="Traditional Arabic" w:hAnsi="Traditional Arabic" w:cs="Traditional Arabic"/>
          <w:b/>
          <w:bCs/>
        </w:rPr>
      </w:pPr>
      <w:bookmarkStart w:id="2" w:name="_Toc237940431"/>
      <w:r w:rsidRPr="00A61FA8">
        <w:rPr>
          <w:rFonts w:ascii="Traditional Arabic" w:hAnsi="Traditional Arabic" w:cs="Traditional Arabic" w:hint="cs"/>
          <w:b/>
          <w:bCs/>
          <w:rtl/>
          <w:lang w:val="ar-EG"/>
        </w:rPr>
        <w:t>إحصاءات شبكة الروابط العائلية لعام 2025</w:t>
      </w:r>
      <w:bookmarkEnd w:id="2"/>
    </w:p>
    <w:p w14:paraId="7C1A2612" w14:textId="6B78D58C" w:rsidR="00C761C1" w:rsidRPr="00A61FA8" w:rsidRDefault="00000000" w:rsidP="0069116B">
      <w:pPr>
        <w:pStyle w:val="NoSpacing"/>
        <w:bidi/>
        <w:spacing w:before="120" w:after="120"/>
        <w:ind w:left="1416"/>
        <w:rPr>
          <w:rStyle w:val="jsgrdq"/>
          <w:rFonts w:ascii="Traditional Arabic" w:hAnsi="Traditional Arabic" w:cs="Traditional Arabic"/>
          <w:b/>
          <w:bCs/>
          <w:lang w:val="en-GB"/>
        </w:rPr>
      </w:pPr>
      <w:r w:rsidRPr="00A61FA8">
        <w:rPr>
          <w:rFonts w:ascii="Traditional Arabic" w:hAnsi="Traditional Arabic" w:cs="Traditional Arabic" w:hint="cs"/>
          <w:b/>
          <w:noProof/>
          <w:lang w:val="en-GB" w:eastAsia="fr-CH"/>
        </w:rPr>
        <mc:AlternateContent>
          <mc:Choice Requires="wps">
            <w:drawing>
              <wp:anchor distT="0" distB="0" distL="114300" distR="114300" simplePos="0" relativeHeight="251658240" behindDoc="1" locked="0" layoutInCell="1" allowOverlap="1" wp14:anchorId="17018733" wp14:editId="30AC7B82">
                <wp:simplePos x="0" y="0"/>
                <wp:positionH relativeFrom="margin">
                  <wp:align>left</wp:align>
                </wp:positionH>
                <wp:positionV relativeFrom="paragraph">
                  <wp:posOffset>82578</wp:posOffset>
                </wp:positionV>
                <wp:extent cx="5769739" cy="1086928"/>
                <wp:effectExtent l="0" t="0" r="2540" b="0"/>
                <wp:wrapNone/>
                <wp:docPr id="1" name="Rectangle 1"/>
                <wp:cNvGraphicFramePr/>
                <a:graphic xmlns:a="http://schemas.openxmlformats.org/drawingml/2006/main">
                  <a:graphicData uri="http://schemas.microsoft.com/office/word/2010/wordprocessingShape">
                    <wps:wsp>
                      <wps:cNvSpPr/>
                      <wps:spPr>
                        <a:xfrm>
                          <a:off x="0" y="0"/>
                          <a:ext cx="5769739" cy="1086928"/>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 o:spid="_x0000_s1025" style="width:454.3pt;height:85.6pt;margin-top:6.5pt;margin-left:0;mso-height-percent:0;mso-height-relative:margin;mso-position-horizontal:left;mso-position-horizontal-relative:margin;mso-width-percent:0;mso-width-relative:margin;mso-wrap-distance-bottom:0;mso-wrap-distance-left:9pt;mso-wrap-distance-right:9pt;mso-wrap-distance-top:0;mso-wrap-style:square;position:absolute;v-text-anchor:middle;visibility:visible;z-index:-251657216" fillcolor="#f2f2f2" stroked="f" strokeweight="1pt">
                <w10:wrap anchorx="margin"/>
              </v:rect>
            </w:pict>
          </mc:Fallback>
        </mc:AlternateContent>
      </w:r>
      <w:r w:rsidRPr="00A61FA8">
        <w:rPr>
          <w:rFonts w:ascii="Traditional Arabic" w:hAnsi="Traditional Arabic" w:cs="Traditional Arabic" w:hint="cs"/>
          <w:b/>
          <w:noProof/>
          <w:lang w:val="en-GB" w:eastAsia="fr-CH"/>
        </w:rPr>
        <mc:AlternateContent>
          <mc:Choice Requires="wps">
            <w:drawing>
              <wp:anchor distT="0" distB="0" distL="114300" distR="114300" simplePos="0" relativeHeight="251660288" behindDoc="1" locked="0" layoutInCell="1" allowOverlap="1" wp14:anchorId="640AE4BE" wp14:editId="10F647E9">
                <wp:simplePos x="0" y="0"/>
                <wp:positionH relativeFrom="margin">
                  <wp:align>left</wp:align>
                </wp:positionH>
                <wp:positionV relativeFrom="paragraph">
                  <wp:posOffset>83433</wp:posOffset>
                </wp:positionV>
                <wp:extent cx="5809366" cy="1152635"/>
                <wp:effectExtent l="0" t="0" r="1270" b="9525"/>
                <wp:wrapNone/>
                <wp:docPr id="2060102382" name="Rectangle 2060102382"/>
                <wp:cNvGraphicFramePr/>
                <a:graphic xmlns:a="http://schemas.openxmlformats.org/drawingml/2006/main">
                  <a:graphicData uri="http://schemas.microsoft.com/office/word/2010/wordprocessingShape">
                    <wps:wsp>
                      <wps:cNvSpPr/>
                      <wps:spPr>
                        <a:xfrm>
                          <a:off x="0" y="0"/>
                          <a:ext cx="5809366" cy="1152635"/>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2060102382" o:spid="_x0000_s1026" style="width:457.45pt;height:90.75pt;margin-top:6.55pt;margin-left:0;mso-height-percent:0;mso-height-relative:margin;mso-position-horizontal:left;mso-position-horizontal-relative:margin;mso-width-percent:0;mso-width-relative:margin;mso-wrap-distance-bottom:0;mso-wrap-distance-left:9pt;mso-wrap-distance-right:9pt;mso-wrap-distance-top:0;mso-wrap-style:square;position:absolute;v-text-anchor:middle;visibility:visible;z-index:-251655168" fillcolor="#f2f2f2" stroked="f" strokeweight="1pt">
                <w10:wrap anchorx="margin"/>
              </v:rect>
            </w:pict>
          </mc:Fallback>
        </mc:AlternateContent>
      </w:r>
      <w:r w:rsidRPr="00A61FA8">
        <w:rPr>
          <w:rFonts w:ascii="Traditional Arabic" w:hAnsi="Traditional Arabic" w:cs="Traditional Arabic" w:hint="cs"/>
          <w:noProof/>
          <w:lang w:val="en-GB"/>
        </w:rPr>
        <w:drawing>
          <wp:anchor distT="0" distB="0" distL="114300" distR="114300" simplePos="0" relativeHeight="251662336" behindDoc="1" locked="0" layoutInCell="1" allowOverlap="1" wp14:anchorId="533164EC" wp14:editId="28F9A32D">
            <wp:simplePos x="0" y="0"/>
            <wp:positionH relativeFrom="margin">
              <wp:align>left</wp:align>
            </wp:positionH>
            <wp:positionV relativeFrom="paragraph">
              <wp:posOffset>27940</wp:posOffset>
            </wp:positionV>
            <wp:extent cx="790575" cy="790575"/>
            <wp:effectExtent l="0" t="0" r="0" b="0"/>
            <wp:wrapTight wrapText="bothSides">
              <wp:wrapPolygon edited="0">
                <wp:start x="7807" y="1041"/>
                <wp:lineTo x="4684" y="3643"/>
                <wp:lineTo x="1041" y="7807"/>
                <wp:lineTo x="1041" y="12492"/>
                <wp:lineTo x="5205" y="18737"/>
                <wp:lineTo x="7807" y="20299"/>
                <wp:lineTo x="14053" y="20299"/>
                <wp:lineTo x="16655" y="18737"/>
                <wp:lineTo x="20299" y="12492"/>
                <wp:lineTo x="20819" y="8328"/>
                <wp:lineTo x="16655" y="3643"/>
                <wp:lineTo x="13533" y="1041"/>
                <wp:lineTo x="7807" y="1041"/>
              </wp:wrapPolygon>
            </wp:wrapTight>
            <wp:docPr id="4" name="Graphic 4" descr="Clo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Clock outline"/>
                    <pic:cNvPicPr>
                      <a:picLocks noChangeAspect="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790575" cy="790575"/>
                    </a:xfrm>
                    <a:prstGeom prst="rect">
                      <a:avLst/>
                    </a:prstGeom>
                  </pic:spPr>
                </pic:pic>
              </a:graphicData>
            </a:graphic>
            <wp14:sizeRelH relativeFrom="page">
              <wp14:pctWidth>0</wp14:pctWidth>
            </wp14:sizeRelH>
            <wp14:sizeRelV relativeFrom="page">
              <wp14:pctHeight>0</wp14:pctHeight>
            </wp14:sizeRelV>
          </wp:anchor>
        </w:drawing>
      </w:r>
      <w:r w:rsidRPr="00A61FA8">
        <w:rPr>
          <w:rStyle w:val="jsgrdq"/>
          <w:rFonts w:ascii="Traditional Arabic" w:hAnsi="Traditional Arabic" w:cs="Traditional Arabic" w:hint="cs"/>
          <w:b/>
          <w:bCs/>
          <w:u w:val="single"/>
          <w:rtl/>
          <w:lang w:val="ar-EG"/>
        </w:rPr>
        <w:t>في كل دقيقة</w:t>
      </w:r>
      <w:r w:rsidRPr="00A61FA8">
        <w:rPr>
          <w:rStyle w:val="jsgrdq"/>
          <w:rFonts w:ascii="Traditional Arabic" w:hAnsi="Traditional Arabic" w:cs="Traditional Arabic" w:hint="cs"/>
          <w:b/>
          <w:bCs/>
          <w:rtl/>
          <w:lang w:val="ar-EG"/>
        </w:rPr>
        <w:t xml:space="preserve">، نساعد ثلاث عائلات </w:t>
      </w:r>
      <w:r w:rsidR="002963D7">
        <w:rPr>
          <w:rStyle w:val="jsgrdq"/>
          <w:rFonts w:ascii="Traditional Arabic" w:hAnsi="Traditional Arabic" w:cs="Traditional Arabic" w:hint="cs"/>
          <w:b/>
          <w:bCs/>
          <w:rtl/>
          <w:lang w:val="ar-EG"/>
        </w:rPr>
        <w:t>تشتت أفرادها</w:t>
      </w:r>
      <w:r w:rsidR="002963D7" w:rsidRPr="00A61FA8">
        <w:rPr>
          <w:rStyle w:val="jsgrdq"/>
          <w:rFonts w:ascii="Traditional Arabic" w:hAnsi="Traditional Arabic" w:cs="Traditional Arabic" w:hint="cs"/>
          <w:b/>
          <w:bCs/>
          <w:rtl/>
          <w:lang w:val="ar-EG"/>
        </w:rPr>
        <w:t xml:space="preserve"> </w:t>
      </w:r>
      <w:r w:rsidRPr="00A61FA8">
        <w:rPr>
          <w:rStyle w:val="jsgrdq"/>
          <w:rFonts w:ascii="Traditional Arabic" w:hAnsi="Traditional Arabic" w:cs="Traditional Arabic" w:hint="cs"/>
          <w:b/>
          <w:bCs/>
          <w:rtl/>
          <w:lang w:val="ar-EG"/>
        </w:rPr>
        <w:t>بسبب النزاع والعنف والهجرة والكوارث على إجراء اتصالات هاتفية في ما بينها.</w:t>
      </w:r>
    </w:p>
    <w:p w14:paraId="12336D90" w14:textId="77777777" w:rsidR="00C761C1" w:rsidRPr="00A61FA8" w:rsidRDefault="00000000" w:rsidP="0069116B">
      <w:pPr>
        <w:pStyle w:val="NoSpacing"/>
        <w:bidi/>
        <w:spacing w:before="120" w:after="120"/>
        <w:ind w:left="1416"/>
        <w:rPr>
          <w:rStyle w:val="jsgrdq"/>
          <w:rFonts w:ascii="Traditional Arabic" w:hAnsi="Traditional Arabic" w:cs="Traditional Arabic"/>
          <w:b/>
          <w:bCs/>
          <w:lang w:val="en-GB"/>
        </w:rPr>
      </w:pPr>
      <w:r w:rsidRPr="00A61FA8">
        <w:rPr>
          <w:rStyle w:val="jsgrdq"/>
          <w:rFonts w:ascii="Traditional Arabic" w:hAnsi="Traditional Arabic" w:cs="Traditional Arabic" w:hint="cs"/>
          <w:b/>
          <w:bCs/>
          <w:u w:val="single"/>
          <w:rtl/>
          <w:lang w:val="ar-EG"/>
        </w:rPr>
        <w:t>وفي كل ساعة</w:t>
      </w:r>
      <w:r w:rsidRPr="00A61FA8">
        <w:rPr>
          <w:rStyle w:val="jsgrdq"/>
          <w:rFonts w:ascii="Traditional Arabic" w:hAnsi="Traditional Arabic" w:cs="Traditional Arabic" w:hint="cs"/>
          <w:b/>
          <w:bCs/>
          <w:rtl/>
          <w:lang w:val="ar-EG"/>
        </w:rPr>
        <w:t xml:space="preserve">، نساعد في الكشف عن مصير أربعة أشخاص مفقودين ومكان وجودهم. </w:t>
      </w:r>
    </w:p>
    <w:p w14:paraId="59FEEBE0" w14:textId="77777777" w:rsidR="00C761C1" w:rsidRPr="00A61FA8" w:rsidRDefault="00000000" w:rsidP="0069116B">
      <w:pPr>
        <w:pStyle w:val="NoSpacing"/>
        <w:bidi/>
        <w:spacing w:before="120" w:after="120"/>
        <w:ind w:left="1416"/>
        <w:rPr>
          <w:rStyle w:val="jsgrdq"/>
          <w:rFonts w:ascii="Traditional Arabic" w:hAnsi="Traditional Arabic" w:cs="Traditional Arabic"/>
          <w:b/>
          <w:bCs/>
          <w:lang w:val="en-GB"/>
        </w:rPr>
      </w:pPr>
      <w:r w:rsidRPr="00A61FA8">
        <w:rPr>
          <w:rStyle w:val="jsgrdq"/>
          <w:rFonts w:ascii="Traditional Arabic" w:hAnsi="Traditional Arabic" w:cs="Traditional Arabic" w:hint="cs"/>
          <w:b/>
          <w:bCs/>
          <w:u w:val="single"/>
          <w:rtl/>
          <w:lang w:val="ar-EG"/>
        </w:rPr>
        <w:t>وفي كل يوم</w:t>
      </w:r>
      <w:r w:rsidRPr="00A61FA8">
        <w:rPr>
          <w:rStyle w:val="jsgrdq"/>
          <w:rFonts w:ascii="Traditional Arabic" w:hAnsi="Traditional Arabic" w:cs="Traditional Arabic" w:hint="cs"/>
          <w:b/>
          <w:bCs/>
          <w:rtl/>
          <w:lang w:val="ar-EG"/>
        </w:rPr>
        <w:t>، نساعد في لم شمل 10 أشخاص مع عائلاتهم.</w:t>
      </w:r>
    </w:p>
    <w:p w14:paraId="23ABE3EB" w14:textId="77777777" w:rsidR="00C761C1" w:rsidRPr="00A61FA8" w:rsidRDefault="00C761C1" w:rsidP="0069116B">
      <w:pPr>
        <w:bidi/>
        <w:spacing w:before="120" w:after="120" w:line="240" w:lineRule="auto"/>
        <w:textAlignment w:val="baseline"/>
        <w:rPr>
          <w:rFonts w:ascii="Traditional Arabic" w:hAnsi="Traditional Arabic" w:cs="Traditional Arabic"/>
          <w:lang w:eastAsia="fr-CH"/>
        </w:rPr>
      </w:pPr>
    </w:p>
    <w:p w14:paraId="1453654C" w14:textId="77777777" w:rsidR="00C36FC6" w:rsidRPr="00A61FA8" w:rsidRDefault="00000000" w:rsidP="0069116B">
      <w:pPr>
        <w:shd w:val="clear" w:color="auto" w:fill="F2F2F2" w:themeFill="background1" w:themeFillShade="F2"/>
        <w:bidi/>
        <w:spacing w:before="120" w:after="120" w:line="240" w:lineRule="auto"/>
        <w:textAlignment w:val="baseline"/>
        <w:rPr>
          <w:rFonts w:ascii="Traditional Arabic" w:hAnsi="Traditional Arabic" w:cs="Traditional Arabic"/>
          <w:lang w:eastAsia="fr-CH"/>
        </w:rPr>
      </w:pPr>
      <w:r w:rsidRPr="00A61FA8">
        <w:rPr>
          <w:rFonts w:ascii="Traditional Arabic" w:hAnsi="Traditional Arabic" w:cs="Traditional Arabic" w:hint="cs"/>
          <w:rtl/>
          <w:lang w:val="ar-EG" w:eastAsia="fr-CH"/>
        </w:rPr>
        <w:t xml:space="preserve">في عام </w:t>
      </w:r>
      <w:r w:rsidRPr="00A61FA8">
        <w:rPr>
          <w:rFonts w:ascii="Traditional Arabic" w:hAnsi="Traditional Arabic" w:cs="Traditional Arabic" w:hint="cs"/>
          <w:b/>
          <w:rtl/>
          <w:lang w:val="ar-EG" w:eastAsia="fr-CH"/>
        </w:rPr>
        <w:t>2025</w:t>
      </w:r>
      <w:r w:rsidRPr="00A61FA8">
        <w:rPr>
          <w:rFonts w:ascii="Traditional Arabic" w:hAnsi="Traditional Arabic" w:cs="Traditional Arabic" w:hint="cs"/>
          <w:rtl/>
          <w:lang w:val="ar-EG" w:eastAsia="fr-CH"/>
        </w:rPr>
        <w:t>:</w:t>
      </w:r>
    </w:p>
    <w:p w14:paraId="5E61CD8E" w14:textId="77777777" w:rsidR="00C36FC6" w:rsidRPr="00A61FA8" w:rsidRDefault="00000000" w:rsidP="0069116B">
      <w:pPr>
        <w:numPr>
          <w:ilvl w:val="0"/>
          <w:numId w:val="2"/>
        </w:numPr>
        <w:shd w:val="clear" w:color="auto" w:fill="F2F2F2" w:themeFill="background1" w:themeFillShade="F2"/>
        <w:bidi/>
        <w:spacing w:before="120" w:after="120" w:line="240" w:lineRule="auto"/>
        <w:textAlignment w:val="baseline"/>
        <w:rPr>
          <w:rFonts w:ascii="Traditional Arabic" w:hAnsi="Traditional Arabic" w:cs="Traditional Arabic"/>
          <w:lang w:eastAsia="fr-CH"/>
        </w:rPr>
      </w:pPr>
      <w:r w:rsidRPr="00A61FA8">
        <w:rPr>
          <w:rFonts w:ascii="Traditional Arabic" w:hAnsi="Traditional Arabic" w:cs="Traditional Arabic" w:hint="cs"/>
          <w:rtl/>
          <w:lang w:val="ar-EG" w:eastAsia="fr-CH"/>
        </w:rPr>
        <w:lastRenderedPageBreak/>
        <w:t xml:space="preserve">سُجّلت </w:t>
      </w:r>
      <w:r w:rsidRPr="00A61FA8">
        <w:rPr>
          <w:rFonts w:ascii="Traditional Arabic" w:hAnsi="Traditional Arabic" w:cs="Traditional Arabic" w:hint="cs"/>
          <w:b/>
          <w:rtl/>
          <w:lang w:val="ar-EG" w:eastAsia="fr-CH"/>
        </w:rPr>
        <w:t xml:space="preserve">أكثر من </w:t>
      </w:r>
      <w:r w:rsidRPr="003F3E30">
        <w:rPr>
          <w:rFonts w:ascii="Traditional Arabic" w:hAnsi="Traditional Arabic" w:cs="Traditional Arabic" w:hint="cs"/>
          <w:bCs/>
          <w:rtl/>
          <w:lang w:val="ar-EG" w:eastAsia="fr-CH"/>
        </w:rPr>
        <w:t>227,378 حالة جديدة</w:t>
      </w:r>
      <w:r w:rsidRPr="00A61FA8">
        <w:rPr>
          <w:rFonts w:ascii="Traditional Arabic" w:hAnsi="Traditional Arabic" w:cs="Traditional Arabic" w:hint="cs"/>
          <w:b/>
          <w:rtl/>
          <w:lang w:val="ar-EG" w:eastAsia="fr-CH"/>
        </w:rPr>
        <w:t xml:space="preserve"> </w:t>
      </w:r>
      <w:r w:rsidRPr="00A61FA8">
        <w:rPr>
          <w:rFonts w:ascii="Traditional Arabic" w:hAnsi="Traditional Arabic" w:cs="Traditional Arabic" w:hint="cs"/>
          <w:rtl/>
          <w:lang w:val="ar-EG" w:eastAsia="fr-CH"/>
        </w:rPr>
        <w:t>لأشخاص مفقودين، ما يرفع العدد الإجمالي للأشخاص المفقودين المسجّلين إلى 505,196 شخصًا</w:t>
      </w:r>
      <w:r w:rsidRPr="00A61FA8">
        <w:rPr>
          <w:rFonts w:ascii="Traditional Arabic" w:hAnsi="Traditional Arabic" w:cs="Traditional Arabic" w:hint="cs"/>
          <w:b/>
          <w:bCs/>
          <w:color w:val="0070C0"/>
          <w:rtl/>
          <w:lang w:val="ar-EG" w:eastAsia="fr-CH"/>
        </w:rPr>
        <w:t>*</w:t>
      </w:r>
      <w:r w:rsidRPr="00A61FA8">
        <w:rPr>
          <w:rFonts w:ascii="Traditional Arabic" w:hAnsi="Traditional Arabic" w:cs="Traditional Arabic" w:hint="cs"/>
          <w:b/>
          <w:rtl/>
          <w:lang w:val="ar-EG" w:eastAsia="fr-CH"/>
        </w:rPr>
        <w:t xml:space="preserve"> - </w:t>
      </w:r>
      <w:r w:rsidRPr="003F3E30">
        <w:rPr>
          <w:rFonts w:ascii="Traditional Arabic" w:hAnsi="Traditional Arabic" w:cs="Traditional Arabic" w:hint="cs"/>
          <w:bCs/>
          <w:rtl/>
          <w:lang w:val="ar-EG" w:eastAsia="fr-CH"/>
        </w:rPr>
        <w:t>أيْ أكثر من نصف مليون شخص.</w:t>
      </w:r>
    </w:p>
    <w:p w14:paraId="69179C39" w14:textId="77777777" w:rsidR="00C36FC6" w:rsidRPr="00A61FA8" w:rsidRDefault="00000000" w:rsidP="0069116B">
      <w:pPr>
        <w:numPr>
          <w:ilvl w:val="0"/>
          <w:numId w:val="2"/>
        </w:numPr>
        <w:shd w:val="clear" w:color="auto" w:fill="F2F2F2" w:themeFill="background1" w:themeFillShade="F2"/>
        <w:bidi/>
        <w:spacing w:before="120" w:after="120" w:line="240" w:lineRule="auto"/>
        <w:textAlignment w:val="baseline"/>
        <w:rPr>
          <w:rFonts w:ascii="Traditional Arabic" w:hAnsi="Traditional Arabic" w:cs="Traditional Arabic"/>
          <w:lang w:eastAsia="fr-CH"/>
        </w:rPr>
      </w:pPr>
      <w:r w:rsidRPr="00A61FA8">
        <w:rPr>
          <w:rFonts w:ascii="Traditional Arabic" w:hAnsi="Traditional Arabic" w:cs="Traditional Arabic" w:hint="cs"/>
          <w:rtl/>
          <w:lang w:val="ar-EG" w:eastAsia="fr-CH"/>
        </w:rPr>
        <w:t xml:space="preserve">حدّدنا مكان </w:t>
      </w:r>
      <w:r w:rsidRPr="003F3E30">
        <w:rPr>
          <w:rFonts w:ascii="Traditional Arabic" w:hAnsi="Traditional Arabic" w:cs="Traditional Arabic" w:hint="cs"/>
          <w:bCs/>
          <w:rtl/>
          <w:lang w:val="ar-EG" w:eastAsia="fr-CH"/>
        </w:rPr>
        <w:t>37,100 شخص</w:t>
      </w:r>
      <w:r w:rsidRPr="00A61FA8">
        <w:rPr>
          <w:rFonts w:ascii="Traditional Arabic" w:hAnsi="Traditional Arabic" w:cs="Traditional Arabic" w:hint="cs"/>
          <w:rtl/>
          <w:lang w:val="ar-EG" w:eastAsia="fr-CH"/>
        </w:rPr>
        <w:t xml:space="preserve"> ونجحنا في لَم شمل </w:t>
      </w:r>
      <w:r w:rsidRPr="003F3E30">
        <w:rPr>
          <w:rFonts w:ascii="Traditional Arabic" w:hAnsi="Traditional Arabic" w:cs="Traditional Arabic" w:hint="cs"/>
          <w:bCs/>
          <w:rtl/>
          <w:lang w:val="ar-EG" w:eastAsia="fr-CH"/>
        </w:rPr>
        <w:t>3,802 شخص</w:t>
      </w:r>
      <w:r w:rsidRPr="00A61FA8">
        <w:rPr>
          <w:rFonts w:ascii="Traditional Arabic" w:hAnsi="Traditional Arabic" w:cs="Traditional Arabic" w:hint="cs"/>
          <w:rtl/>
          <w:lang w:val="ar-EG" w:eastAsia="fr-CH"/>
        </w:rPr>
        <w:t xml:space="preserve"> مع عائلاتهم</w:t>
      </w:r>
      <w:r w:rsidRPr="00A61FA8">
        <w:rPr>
          <w:rFonts w:ascii="Traditional Arabic" w:hAnsi="Traditional Arabic" w:cs="Traditional Arabic" w:hint="cs"/>
          <w:b/>
          <w:bCs/>
          <w:color w:val="0070C0"/>
          <w:rtl/>
          <w:lang w:val="ar-EG" w:eastAsia="fr-CH"/>
        </w:rPr>
        <w:t>**</w:t>
      </w:r>
    </w:p>
    <w:p w14:paraId="49D1162A" w14:textId="77777777" w:rsidR="00C36FC6" w:rsidRPr="00A61FA8" w:rsidRDefault="00000000" w:rsidP="0069116B">
      <w:pPr>
        <w:numPr>
          <w:ilvl w:val="0"/>
          <w:numId w:val="2"/>
        </w:numPr>
        <w:shd w:val="clear" w:color="auto" w:fill="F2F2F2" w:themeFill="background1" w:themeFillShade="F2"/>
        <w:bidi/>
        <w:spacing w:before="120" w:after="120" w:line="240" w:lineRule="auto"/>
        <w:textAlignment w:val="baseline"/>
        <w:rPr>
          <w:rFonts w:ascii="Traditional Arabic" w:hAnsi="Traditional Arabic" w:cs="Traditional Arabic"/>
          <w:b/>
          <w:lang w:eastAsia="fr-CH"/>
        </w:rPr>
      </w:pPr>
      <w:r w:rsidRPr="00A61FA8">
        <w:rPr>
          <w:rFonts w:ascii="Traditional Arabic" w:hAnsi="Traditional Arabic" w:cs="Traditional Arabic" w:hint="cs"/>
          <w:b/>
          <w:rtl/>
          <w:lang w:val="ar-EG" w:eastAsia="fr-CH"/>
        </w:rPr>
        <w:t xml:space="preserve">سلّمنا </w:t>
      </w:r>
      <w:r w:rsidRPr="00453EC6">
        <w:rPr>
          <w:rFonts w:ascii="Traditional Arabic" w:hAnsi="Traditional Arabic" w:cs="Traditional Arabic" w:hint="cs"/>
          <w:bCs/>
          <w:rtl/>
          <w:lang w:val="ar-EG" w:eastAsia="fr-CH"/>
        </w:rPr>
        <w:t>77,088 رسالة من رسائل الصليب الأحمر</w:t>
      </w:r>
      <w:r w:rsidRPr="00A61FA8">
        <w:rPr>
          <w:rFonts w:ascii="Traditional Arabic" w:hAnsi="Traditional Arabic" w:cs="Traditional Arabic" w:hint="cs"/>
          <w:rtl/>
          <w:lang w:val="ar-EG" w:eastAsia="fr-CH"/>
        </w:rPr>
        <w:t xml:space="preserve">، ويسّرنا إجراء أكثر من 1.5 مليون </w:t>
      </w:r>
      <w:r w:rsidRPr="002D280D">
        <w:rPr>
          <w:rFonts w:ascii="Traditional Arabic" w:hAnsi="Traditional Arabic" w:cs="Traditional Arabic" w:hint="cs"/>
          <w:b/>
          <w:bCs/>
          <w:rtl/>
          <w:lang w:val="ar-EG" w:eastAsia="fr-CH"/>
        </w:rPr>
        <w:t>(1,512,370) مكالمة هاتفية</w:t>
      </w:r>
      <w:r w:rsidRPr="00A61FA8">
        <w:rPr>
          <w:rFonts w:ascii="Traditional Arabic" w:hAnsi="Traditional Arabic" w:cs="Traditional Arabic" w:hint="cs"/>
          <w:rtl/>
          <w:lang w:val="ar-EG" w:eastAsia="fr-CH"/>
        </w:rPr>
        <w:t>.</w:t>
      </w:r>
    </w:p>
    <w:p w14:paraId="754C32D4" w14:textId="4BB8EF06" w:rsidR="00C36FC6" w:rsidRPr="00A61FA8" w:rsidRDefault="00000000" w:rsidP="0069116B">
      <w:pPr>
        <w:shd w:val="clear" w:color="auto" w:fill="F2F2F2" w:themeFill="background1" w:themeFillShade="F2"/>
        <w:bidi/>
        <w:textAlignment w:val="baseline"/>
        <w:rPr>
          <w:rFonts w:ascii="Traditional Arabic" w:hAnsi="Traditional Arabic" w:cs="Traditional Arabic"/>
          <w:i/>
          <w:iCs/>
          <w:lang w:eastAsia="fr-CH"/>
        </w:rPr>
      </w:pPr>
      <w:bookmarkStart w:id="3" w:name="_Hlk235179955"/>
      <w:bookmarkStart w:id="4" w:name="_Hlk237252953"/>
      <w:r w:rsidRPr="00A61FA8">
        <w:rPr>
          <w:rFonts w:ascii="Traditional Arabic" w:hAnsi="Traditional Arabic" w:cs="Traditional Arabic" w:hint="cs"/>
          <w:b/>
          <w:bCs/>
          <w:color w:val="0070C0"/>
          <w:rtl/>
          <w:lang w:val="ar-EG" w:eastAsia="fr-CH"/>
        </w:rPr>
        <w:t>*</w:t>
      </w:r>
      <w:r w:rsidRPr="00A61FA8">
        <w:rPr>
          <w:rFonts w:ascii="Traditional Arabic" w:hAnsi="Traditional Arabic" w:cs="Traditional Arabic" w:hint="cs"/>
          <w:i/>
          <w:iCs/>
          <w:rtl/>
          <w:lang w:val="ar-EG" w:eastAsia="fr-CH"/>
        </w:rPr>
        <w:t xml:space="preserve"> يُعزى الارتفاع الكبير في عدد الحالات المسجّلة لدى شبكة الروابط العائلية بين عامَي 2024 و2025 إلى عدة عوامل. </w:t>
      </w:r>
      <w:r w:rsidR="00872CC0">
        <w:rPr>
          <w:rFonts w:ascii="Traditional Arabic" w:hAnsi="Traditional Arabic" w:cs="Traditional Arabic" w:hint="cs"/>
          <w:i/>
          <w:iCs/>
          <w:rtl/>
          <w:lang w:val="en-US" w:eastAsia="fr-CH" w:bidi="ar-EG"/>
        </w:rPr>
        <w:t>ف</w:t>
      </w:r>
      <w:r w:rsidRPr="00A61FA8">
        <w:rPr>
          <w:rFonts w:ascii="Traditional Arabic" w:hAnsi="Traditional Arabic" w:cs="Traditional Arabic" w:hint="cs"/>
          <w:i/>
          <w:iCs/>
          <w:rtl/>
          <w:lang w:val="ar-EG" w:eastAsia="fr-CH"/>
        </w:rPr>
        <w:t>على الصعيد العالمي، يُعزى هذا الارتفاع بصورة رئيسية إلى أوراسيا (ولا سيما روسيا وأوكرانيا) وإلى أفريقيا (ولا سيما نيجيريا والسودان). وبالمقارنة بالعام السابق، ارتفع عدد الأشخاص الجدد الذين يجري البحث عنهم بنسبة 145 في المائة، ويُعزى ذلك بدرجة كبيرة إلى التغيرات في ديناميات النزاع، و</w:t>
      </w:r>
      <w:r w:rsidR="002963D7">
        <w:rPr>
          <w:rFonts w:ascii="Traditional Arabic" w:hAnsi="Traditional Arabic" w:cs="Traditional Arabic" w:hint="cs"/>
          <w:i/>
          <w:iCs/>
          <w:rtl/>
          <w:lang w:val="ar-EG" w:eastAsia="fr-CH"/>
        </w:rPr>
        <w:t>ت</w:t>
      </w:r>
      <w:r w:rsidRPr="00A61FA8">
        <w:rPr>
          <w:rFonts w:ascii="Traditional Arabic" w:hAnsi="Traditional Arabic" w:cs="Traditional Arabic" w:hint="cs"/>
          <w:i/>
          <w:iCs/>
          <w:rtl/>
          <w:lang w:val="ar-EG" w:eastAsia="fr-CH"/>
        </w:rPr>
        <w:t>حركات السكان، والتعديلات التي أُدخلت على نهج برنامج إعادة الروابط العائلية.</w:t>
      </w:r>
    </w:p>
    <w:p w14:paraId="0746EC99" w14:textId="77777777" w:rsidR="00C36FC6" w:rsidRPr="00A61FA8" w:rsidRDefault="00000000" w:rsidP="0069116B">
      <w:pPr>
        <w:shd w:val="clear" w:color="auto" w:fill="F2F2F2" w:themeFill="background1" w:themeFillShade="F2"/>
        <w:bidi/>
        <w:textAlignment w:val="baseline"/>
        <w:rPr>
          <w:rFonts w:ascii="Traditional Arabic" w:hAnsi="Traditional Arabic" w:cs="Traditional Arabic"/>
          <w:i/>
          <w:iCs/>
          <w:lang w:eastAsia="fr-CH"/>
        </w:rPr>
      </w:pPr>
      <w:r w:rsidRPr="00A61FA8">
        <w:rPr>
          <w:rFonts w:ascii="Traditional Arabic" w:hAnsi="Traditional Arabic" w:cs="Traditional Arabic" w:hint="cs"/>
          <w:i/>
          <w:iCs/>
          <w:rtl/>
          <w:lang w:val="ar-EG" w:eastAsia="fr-CH"/>
        </w:rPr>
        <w:t>في سياق النزاع المسلح الدولي بين روسيا وأوكرانيا، تتعلق غالبية الحالات بمقاتلين أُبلغ عن فقدانهم أثناء العمليات القتالية، وقد تواصلت عائلاتهم مع اللجنة الدولية طلبًا للدعم. وكان من أبرز العوامل التي أسهمت في زيادة عدد الحالات المسجّلة في عام 2025 التغيير الذي طرأ على آلية تسجيل الاتصالات العائلية المتعلقة بالمقاتلين المفقودين. وعلى خلاف الأعوام السابقة، تشمل الإحصاءات الآن كلاً من الاتصالات الأولية الواردة من العائلات (التي لم تتخذ بَعد طابعًا رسميًا) وطلبات البحث الرسمية. وقد أسهم هذا التعديل في المنهجية في ارتفاع المجموع الكلي للحالات. فضلاً عن ذلك، أسهم استمرار هذا النزاع إسهامًا كبيرًا في زيادة عدد طلبات البحث الجديدة.</w:t>
      </w:r>
    </w:p>
    <w:p w14:paraId="46EF6D8B" w14:textId="6BC5FDC0" w:rsidR="00C36FC6" w:rsidRPr="00A61FA8" w:rsidRDefault="00000000" w:rsidP="0069116B">
      <w:pPr>
        <w:shd w:val="clear" w:color="auto" w:fill="F2F2F2" w:themeFill="background1" w:themeFillShade="F2"/>
        <w:bidi/>
        <w:textAlignment w:val="baseline"/>
        <w:rPr>
          <w:rFonts w:ascii="Traditional Arabic" w:hAnsi="Traditional Arabic" w:cs="Traditional Arabic"/>
          <w:i/>
          <w:iCs/>
          <w:lang w:eastAsia="fr-CH"/>
        </w:rPr>
      </w:pPr>
      <w:r w:rsidRPr="00A61FA8">
        <w:rPr>
          <w:rFonts w:ascii="Traditional Arabic" w:hAnsi="Traditional Arabic" w:cs="Traditional Arabic" w:hint="cs"/>
          <w:i/>
          <w:iCs/>
          <w:rtl/>
          <w:lang w:val="ar-EG" w:eastAsia="fr-CH"/>
        </w:rPr>
        <w:t>وشملت المناطق الأخرى التي شهدت زيادات ملحوظة في عدد طلبات التسجيل الجديدة جمهورية الكونغو الديمقراطية والعراق ونيجيريا والسودان وسوري</w:t>
      </w:r>
      <w:r w:rsidR="002963D7">
        <w:rPr>
          <w:rFonts w:ascii="Traditional Arabic" w:hAnsi="Traditional Arabic" w:cs="Traditional Arabic" w:hint="cs"/>
          <w:i/>
          <w:iCs/>
          <w:rtl/>
          <w:lang w:val="ar-EG" w:eastAsia="fr-CH"/>
        </w:rPr>
        <w:t>ا</w:t>
      </w:r>
      <w:r w:rsidRPr="00A61FA8">
        <w:rPr>
          <w:rFonts w:ascii="Traditional Arabic" w:hAnsi="Traditional Arabic" w:cs="Traditional Arabic" w:hint="cs"/>
          <w:i/>
          <w:iCs/>
          <w:rtl/>
          <w:lang w:val="ar-EG" w:eastAsia="fr-CH"/>
        </w:rPr>
        <w:t xml:space="preserve"> وأوغندا والأر</w:t>
      </w:r>
      <w:r w:rsidR="0045684E">
        <w:rPr>
          <w:rFonts w:ascii="Traditional Arabic" w:hAnsi="Traditional Arabic" w:cs="Traditional Arabic" w:hint="cs"/>
          <w:i/>
          <w:iCs/>
          <w:rtl/>
          <w:lang w:val="ar-EG" w:eastAsia="fr-CH"/>
        </w:rPr>
        <w:t>ا</w:t>
      </w:r>
      <w:r w:rsidRPr="00A61FA8">
        <w:rPr>
          <w:rFonts w:ascii="Traditional Arabic" w:hAnsi="Traditional Arabic" w:cs="Traditional Arabic" w:hint="cs"/>
          <w:i/>
          <w:iCs/>
          <w:rtl/>
          <w:lang w:val="ar-EG" w:eastAsia="fr-CH"/>
        </w:rPr>
        <w:t>ض</w:t>
      </w:r>
      <w:r w:rsidR="0045684E">
        <w:rPr>
          <w:rFonts w:ascii="Traditional Arabic" w:hAnsi="Traditional Arabic" w:cs="Traditional Arabic" w:hint="cs"/>
          <w:i/>
          <w:iCs/>
          <w:rtl/>
          <w:lang w:val="ar-EG" w:eastAsia="fr-CH"/>
        </w:rPr>
        <w:t>ي</w:t>
      </w:r>
      <w:r w:rsidRPr="00A61FA8">
        <w:rPr>
          <w:rFonts w:ascii="Traditional Arabic" w:hAnsi="Traditional Arabic" w:cs="Traditional Arabic" w:hint="cs"/>
          <w:i/>
          <w:iCs/>
          <w:rtl/>
          <w:lang w:val="ar-EG" w:eastAsia="fr-CH"/>
        </w:rPr>
        <w:t xml:space="preserve"> الفلسطينية المحتلة، حيث أدّت النزاعات وحالات النزوح والأزمات الإنسانية إلى زيادة كبيرة في الاحتياجات المتعلقة بالبحث عن أفراد العائلة.</w:t>
      </w:r>
    </w:p>
    <w:bookmarkEnd w:id="3"/>
    <w:p w14:paraId="6A4A3DAB" w14:textId="77777777" w:rsidR="00C36FC6" w:rsidRPr="00A61FA8" w:rsidRDefault="00000000" w:rsidP="0069116B">
      <w:pPr>
        <w:shd w:val="clear" w:color="auto" w:fill="F2F2F2" w:themeFill="background1" w:themeFillShade="F2"/>
        <w:bidi/>
        <w:spacing w:before="120" w:after="120" w:line="240" w:lineRule="auto"/>
        <w:textAlignment w:val="baseline"/>
        <w:rPr>
          <w:rFonts w:ascii="Traditional Arabic" w:hAnsi="Traditional Arabic" w:cs="Traditional Arabic"/>
          <w:i/>
          <w:lang w:eastAsia="fr-CH"/>
        </w:rPr>
      </w:pPr>
      <w:r w:rsidRPr="00A61FA8">
        <w:rPr>
          <w:rFonts w:ascii="Traditional Arabic" w:hAnsi="Traditional Arabic" w:cs="Traditional Arabic" w:hint="cs"/>
          <w:b/>
          <w:bCs/>
          <w:iCs/>
          <w:color w:val="0070C0"/>
          <w:rtl/>
          <w:lang w:val="ar-EG" w:eastAsia="fr-CH"/>
        </w:rPr>
        <w:t xml:space="preserve">** </w:t>
      </w:r>
      <w:r w:rsidRPr="00A61FA8">
        <w:rPr>
          <w:rFonts w:ascii="Traditional Arabic" w:hAnsi="Traditional Arabic" w:cs="Traditional Arabic" w:hint="cs"/>
          <w:i/>
          <w:rtl/>
          <w:lang w:val="ar-EG" w:eastAsia="fr-CH"/>
        </w:rPr>
        <w:t>جرى حل هذه الحالات بفضل جهود اللجنة الدولية والجمعيات الوطنية، وفي بعض الحالات، بفضل جهود العائلات نفسها.</w:t>
      </w:r>
    </w:p>
    <w:p w14:paraId="3D2CB099" w14:textId="5FC0255C" w:rsidR="00FC72B5" w:rsidRPr="00A61FA8" w:rsidRDefault="00872CC0" w:rsidP="0069116B">
      <w:pPr>
        <w:pStyle w:val="Heading1"/>
        <w:bidi/>
        <w:rPr>
          <w:rFonts w:ascii="Traditional Arabic" w:hAnsi="Traditional Arabic" w:cs="Traditional Arabic"/>
          <w:b/>
          <w:bCs/>
        </w:rPr>
      </w:pPr>
      <w:bookmarkStart w:id="5" w:name="_Toc237940432"/>
      <w:bookmarkEnd w:id="4"/>
      <w:r>
        <w:rPr>
          <w:rFonts w:ascii="Traditional Arabic" w:hAnsi="Traditional Arabic" w:cs="Traditional Arabic" w:hint="cs"/>
          <w:b/>
          <w:bCs/>
          <w:rtl/>
          <w:lang w:val="ar-EG"/>
        </w:rPr>
        <w:t>أ</w:t>
      </w:r>
      <w:r w:rsidRPr="00A61FA8">
        <w:rPr>
          <w:rFonts w:ascii="Traditional Arabic" w:hAnsi="Traditional Arabic" w:cs="Traditional Arabic" w:hint="cs"/>
          <w:b/>
          <w:bCs/>
          <w:rtl/>
          <w:lang w:val="ar-EG"/>
        </w:rPr>
        <w:t xml:space="preserve">هداف </w:t>
      </w:r>
      <w:r>
        <w:rPr>
          <w:rFonts w:ascii="Traditional Arabic" w:hAnsi="Traditional Arabic" w:cs="Traditional Arabic" w:hint="cs"/>
          <w:b/>
          <w:bCs/>
          <w:rtl/>
          <w:lang w:val="ar-EG"/>
        </w:rPr>
        <w:t>التواصل</w:t>
      </w:r>
      <w:r w:rsidRPr="00A61FA8">
        <w:rPr>
          <w:rFonts w:ascii="Traditional Arabic" w:hAnsi="Traditional Arabic" w:cs="Traditional Arabic" w:hint="cs"/>
          <w:b/>
          <w:bCs/>
          <w:rtl/>
          <w:lang w:val="ar-EG"/>
        </w:rPr>
        <w:t xml:space="preserve"> الإعلامي</w:t>
      </w:r>
      <w:bookmarkEnd w:id="5"/>
    </w:p>
    <w:p w14:paraId="767FB180" w14:textId="50C2B795" w:rsidR="00FC72B5" w:rsidRPr="00A61FA8" w:rsidRDefault="00000000" w:rsidP="0069116B">
      <w:pPr>
        <w:bidi/>
        <w:rPr>
          <w:rFonts w:ascii="Traditional Arabic" w:hAnsi="Traditional Arabic" w:cs="Traditional Arabic"/>
        </w:rPr>
      </w:pPr>
      <w:r w:rsidRPr="00A61FA8">
        <w:rPr>
          <w:rFonts w:ascii="Traditional Arabic" w:hAnsi="Traditional Arabic" w:cs="Traditional Arabic" w:hint="cs"/>
          <w:rtl/>
          <w:lang w:val="ar-EG"/>
        </w:rPr>
        <w:t xml:space="preserve">يُكرَّس </w:t>
      </w:r>
      <w:r w:rsidRPr="00A61FA8">
        <w:rPr>
          <w:rFonts w:ascii="Traditional Arabic" w:hAnsi="Traditional Arabic" w:cs="Traditional Arabic" w:hint="cs"/>
          <w:b/>
          <w:bCs/>
          <w:rtl/>
          <w:lang w:val="ar-EG"/>
        </w:rPr>
        <w:t>اليوم الدولي للمختفين</w:t>
      </w:r>
      <w:r w:rsidRPr="00A61FA8">
        <w:rPr>
          <w:rFonts w:ascii="Traditional Arabic" w:hAnsi="Traditional Arabic" w:cs="Traditional Arabic" w:hint="cs"/>
          <w:rtl/>
          <w:lang w:val="ar-EG"/>
        </w:rPr>
        <w:t xml:space="preserve"> </w:t>
      </w:r>
      <w:r w:rsidR="00463485">
        <w:rPr>
          <w:rFonts w:ascii="Traditional Arabic" w:hAnsi="Traditional Arabic" w:cs="Traditional Arabic" w:hint="cs"/>
          <w:rtl/>
          <w:lang w:val="en-US" w:bidi="ar-EG"/>
        </w:rPr>
        <w:t>للإعراب عن الوفاء</w:t>
      </w:r>
      <w:r w:rsidR="00463485" w:rsidRPr="00A61FA8">
        <w:rPr>
          <w:rFonts w:ascii="Traditional Arabic" w:hAnsi="Traditional Arabic" w:cs="Traditional Arabic" w:hint="cs"/>
          <w:rtl/>
          <w:lang w:val="ar-EG"/>
        </w:rPr>
        <w:t xml:space="preserve"> </w:t>
      </w:r>
      <w:r w:rsidR="00463485">
        <w:rPr>
          <w:rFonts w:ascii="Traditional Arabic" w:hAnsi="Traditional Arabic" w:cs="Traditional Arabic" w:hint="cs"/>
          <w:rtl/>
          <w:lang w:val="ar-EG"/>
        </w:rPr>
        <w:t>لم</w:t>
      </w:r>
      <w:r w:rsidRPr="00A61FA8">
        <w:rPr>
          <w:rFonts w:ascii="Traditional Arabic" w:hAnsi="Traditional Arabic" w:cs="Traditional Arabic" w:hint="cs"/>
          <w:rtl/>
          <w:lang w:val="ar-EG"/>
        </w:rPr>
        <w:t xml:space="preserve">لايين الأشخاص المفقودين </w:t>
      </w:r>
      <w:r w:rsidR="009F0588">
        <w:rPr>
          <w:rFonts w:ascii="Traditional Arabic" w:hAnsi="Traditional Arabic" w:cs="Traditional Arabic" w:hint="cs"/>
          <w:rtl/>
          <w:lang w:val="ar-EG"/>
        </w:rPr>
        <w:t>من جراء</w:t>
      </w:r>
      <w:r w:rsidR="009F0588" w:rsidRPr="00A61FA8">
        <w:rPr>
          <w:rFonts w:ascii="Traditional Arabic" w:hAnsi="Traditional Arabic" w:cs="Traditional Arabic" w:hint="cs"/>
          <w:rtl/>
          <w:lang w:val="ar-EG"/>
        </w:rPr>
        <w:t xml:space="preserve"> </w:t>
      </w:r>
      <w:r w:rsidRPr="00A61FA8">
        <w:rPr>
          <w:rFonts w:ascii="Traditional Arabic" w:hAnsi="Traditional Arabic" w:cs="Traditional Arabic" w:hint="cs"/>
          <w:rtl/>
          <w:lang w:val="ar-EG"/>
        </w:rPr>
        <w:t xml:space="preserve">النزاعات المسلحة والعنف والكوارث والهجرة. كما يشكّل هذا اليوم مناسبةً للتعبير عن التضامن مع أفراد عائلاتهم الذين يكابدون ألم </w:t>
      </w:r>
      <w:r w:rsidR="009F0588">
        <w:rPr>
          <w:rFonts w:ascii="Traditional Arabic" w:hAnsi="Traditional Arabic" w:cs="Traditional Arabic" w:hint="cs"/>
          <w:rtl/>
          <w:lang w:val="ar-EG"/>
        </w:rPr>
        <w:t>الجهل</w:t>
      </w:r>
      <w:r w:rsidRPr="00A61FA8">
        <w:rPr>
          <w:rFonts w:ascii="Traditional Arabic" w:hAnsi="Traditional Arabic" w:cs="Traditional Arabic" w:hint="cs"/>
          <w:rtl/>
          <w:lang w:val="ar-EG"/>
        </w:rPr>
        <w:t xml:space="preserve"> </w:t>
      </w:r>
      <w:r w:rsidR="009F0588">
        <w:rPr>
          <w:rFonts w:ascii="Traditional Arabic" w:hAnsi="Traditional Arabic" w:cs="Traditional Arabic" w:hint="cs"/>
          <w:rtl/>
          <w:lang w:val="ar-EG"/>
        </w:rPr>
        <w:t>ب</w:t>
      </w:r>
      <w:r w:rsidRPr="00A61FA8">
        <w:rPr>
          <w:rFonts w:ascii="Traditional Arabic" w:hAnsi="Traditional Arabic" w:cs="Traditional Arabic" w:hint="cs"/>
          <w:rtl/>
          <w:lang w:val="ar-EG"/>
        </w:rPr>
        <w:t xml:space="preserve">مصير أحبّائهم. </w:t>
      </w:r>
    </w:p>
    <w:p w14:paraId="1BC96620" w14:textId="2E352B16" w:rsidR="00FC72B5" w:rsidRPr="00A61FA8" w:rsidRDefault="00000000" w:rsidP="0069116B">
      <w:pPr>
        <w:bidi/>
        <w:rPr>
          <w:rFonts w:ascii="Traditional Arabic" w:hAnsi="Traditional Arabic" w:cs="Traditional Arabic"/>
        </w:rPr>
      </w:pPr>
      <w:r w:rsidRPr="00A61FA8">
        <w:rPr>
          <w:rFonts w:ascii="Traditional Arabic" w:hAnsi="Traditional Arabic" w:cs="Traditional Arabic" w:hint="cs"/>
          <w:rtl/>
          <w:lang w:val="ar-EG"/>
        </w:rPr>
        <w:t xml:space="preserve">بحلول نهاية عام 2025، كانت شبكة الروابط العائلية قد سجّلت </w:t>
      </w:r>
      <w:r w:rsidRPr="00A61FA8">
        <w:rPr>
          <w:rFonts w:ascii="Traditional Arabic" w:hAnsi="Traditional Arabic" w:cs="Traditional Arabic" w:hint="cs"/>
          <w:b/>
          <w:bCs/>
          <w:rtl/>
          <w:lang w:val="ar-EG"/>
        </w:rPr>
        <w:t>أكثر من نصف مليون شخص مفقود</w:t>
      </w:r>
      <w:r w:rsidRPr="00A61FA8">
        <w:rPr>
          <w:rFonts w:ascii="Traditional Arabic" w:hAnsi="Traditional Arabic" w:cs="Traditional Arabic" w:hint="cs"/>
          <w:rtl/>
          <w:lang w:val="ar-EG"/>
        </w:rPr>
        <w:t xml:space="preserve">، وهو رقم لا </w:t>
      </w:r>
      <w:r w:rsidR="00DB2161">
        <w:rPr>
          <w:rFonts w:ascii="Traditional Arabic" w:hAnsi="Traditional Arabic" w:cs="Traditional Arabic" w:hint="cs"/>
          <w:rtl/>
          <w:lang w:val="ar-EG"/>
        </w:rPr>
        <w:t>يُبرز</w:t>
      </w:r>
      <w:r w:rsidR="00DB2161" w:rsidRPr="00A61FA8">
        <w:rPr>
          <w:rFonts w:ascii="Traditional Arabic" w:hAnsi="Traditional Arabic" w:cs="Traditional Arabic" w:hint="cs"/>
          <w:rtl/>
          <w:lang w:val="ar-EG"/>
        </w:rPr>
        <w:t xml:space="preserve"> </w:t>
      </w:r>
      <w:r w:rsidRPr="00A61FA8">
        <w:rPr>
          <w:rFonts w:ascii="Traditional Arabic" w:hAnsi="Traditional Arabic" w:cs="Traditional Arabic" w:hint="cs"/>
          <w:rtl/>
          <w:lang w:val="ar-EG"/>
        </w:rPr>
        <w:t xml:space="preserve">سوى جزء ضئيل من </w:t>
      </w:r>
      <w:r w:rsidR="00DB2161">
        <w:rPr>
          <w:rFonts w:ascii="Traditional Arabic" w:hAnsi="Traditional Arabic" w:cs="Traditional Arabic" w:hint="cs"/>
          <w:rtl/>
          <w:lang w:val="ar-EG"/>
        </w:rPr>
        <w:t>الفداحة</w:t>
      </w:r>
      <w:r w:rsidR="00DB2161" w:rsidRPr="00A61FA8">
        <w:rPr>
          <w:rFonts w:ascii="Traditional Arabic" w:hAnsi="Traditional Arabic" w:cs="Traditional Arabic" w:hint="cs"/>
          <w:rtl/>
          <w:lang w:val="ar-EG"/>
        </w:rPr>
        <w:t xml:space="preserve"> </w:t>
      </w:r>
      <w:r w:rsidRPr="00A61FA8">
        <w:rPr>
          <w:rFonts w:ascii="Traditional Arabic" w:hAnsi="Traditional Arabic" w:cs="Traditional Arabic" w:hint="cs"/>
          <w:rtl/>
          <w:lang w:val="ar-EG"/>
        </w:rPr>
        <w:t>الحقيقي</w:t>
      </w:r>
      <w:r w:rsidR="00DB2161">
        <w:rPr>
          <w:rFonts w:ascii="Traditional Arabic" w:hAnsi="Traditional Arabic" w:cs="Traditional Arabic" w:hint="cs"/>
          <w:rtl/>
          <w:lang w:val="ar-EG"/>
        </w:rPr>
        <w:t>ة</w:t>
      </w:r>
      <w:r w:rsidRPr="00A61FA8">
        <w:rPr>
          <w:rFonts w:ascii="Traditional Arabic" w:hAnsi="Traditional Arabic" w:cs="Traditional Arabic" w:hint="cs"/>
          <w:rtl/>
          <w:lang w:val="ar-EG"/>
        </w:rPr>
        <w:t xml:space="preserve"> لهذه المشكلة العالمية.</w:t>
      </w:r>
    </w:p>
    <w:p w14:paraId="185F9F63" w14:textId="77777777" w:rsidR="00FC72B5" w:rsidRPr="00A61FA8" w:rsidRDefault="00000000" w:rsidP="0069116B">
      <w:pPr>
        <w:bidi/>
        <w:rPr>
          <w:rFonts w:ascii="Traditional Arabic" w:hAnsi="Traditional Arabic" w:cs="Traditional Arabic"/>
          <w:b/>
          <w:bCs/>
        </w:rPr>
      </w:pPr>
      <w:r w:rsidRPr="00A61FA8">
        <w:rPr>
          <w:rFonts w:ascii="Traditional Arabic" w:hAnsi="Traditional Arabic" w:cs="Traditional Arabic" w:hint="cs"/>
          <w:b/>
          <w:bCs/>
          <w:rtl/>
          <w:lang w:val="ar-EG"/>
        </w:rPr>
        <w:t xml:space="preserve">في يوم الأحد الموافق 30 آب/أغسطس (والأيام التي تسبقه)، ستركز الجهود الإعلامية على ما يلي: </w:t>
      </w:r>
    </w:p>
    <w:p w14:paraId="27725090" w14:textId="3F32E853" w:rsidR="00FC72B5" w:rsidRPr="00A61FA8" w:rsidRDefault="00000000" w:rsidP="0069116B">
      <w:pPr>
        <w:pStyle w:val="ListParagraph"/>
        <w:numPr>
          <w:ilvl w:val="0"/>
          <w:numId w:val="15"/>
        </w:numPr>
        <w:bidi/>
        <w:spacing w:before="120" w:after="120"/>
        <w:ind w:left="357" w:hanging="357"/>
        <w:contextualSpacing w:val="0"/>
        <w:textAlignment w:val="baseline"/>
        <w:rPr>
          <w:rFonts w:ascii="Traditional Arabic" w:eastAsia="Times New Roman" w:hAnsi="Traditional Arabic" w:cs="Traditional Arabic"/>
          <w:lang w:eastAsia="fr-CH"/>
        </w:rPr>
      </w:pPr>
      <w:r w:rsidRPr="00A61FA8">
        <w:rPr>
          <w:rFonts w:ascii="Traditional Arabic" w:eastAsia="Times New Roman" w:hAnsi="Traditional Arabic" w:cs="Traditional Arabic" w:hint="cs"/>
          <w:b/>
          <w:bCs/>
          <w:rtl/>
          <w:lang w:val="ar-EG" w:eastAsia="fr-CH"/>
        </w:rPr>
        <w:t xml:space="preserve">زيادة الوعي للتأثير في القرارات: </w:t>
      </w:r>
      <w:r w:rsidRPr="00A61FA8">
        <w:rPr>
          <w:rFonts w:ascii="Traditional Arabic" w:eastAsia="Times New Roman" w:hAnsi="Traditional Arabic" w:cs="Traditional Arabic" w:hint="cs"/>
          <w:rtl/>
          <w:lang w:val="ar-EG" w:eastAsia="fr-CH"/>
        </w:rPr>
        <w:t xml:space="preserve">إبراز </w:t>
      </w:r>
      <w:r w:rsidR="00DB2161">
        <w:rPr>
          <w:rFonts w:ascii="Traditional Arabic" w:eastAsia="Times New Roman" w:hAnsi="Traditional Arabic" w:cs="Traditional Arabic" w:hint="cs"/>
          <w:rtl/>
          <w:lang w:val="ar-EG" w:eastAsia="fr-CH"/>
        </w:rPr>
        <w:t>فداحة</w:t>
      </w:r>
      <w:r w:rsidR="00DB2161" w:rsidRPr="00A61FA8">
        <w:rPr>
          <w:rFonts w:ascii="Traditional Arabic" w:eastAsia="Times New Roman" w:hAnsi="Traditional Arabic" w:cs="Traditional Arabic" w:hint="cs"/>
          <w:rtl/>
          <w:lang w:val="ar-EG" w:eastAsia="fr-CH"/>
        </w:rPr>
        <w:t xml:space="preserve"> </w:t>
      </w:r>
      <w:r w:rsidRPr="00A61FA8">
        <w:rPr>
          <w:rFonts w:ascii="Traditional Arabic" w:eastAsia="Times New Roman" w:hAnsi="Traditional Arabic" w:cs="Traditional Arabic" w:hint="cs"/>
          <w:rtl/>
          <w:lang w:val="ar-EG" w:eastAsia="fr-CH"/>
        </w:rPr>
        <w:t>الأزمة والتأكيد على أهمية الإجراءات التي تتخذها الحكومات وأطراف النزاعات والمنظمات الإنسانية.</w:t>
      </w:r>
    </w:p>
    <w:p w14:paraId="6789759C" w14:textId="64029F50" w:rsidR="00FC72B5" w:rsidRPr="00A61FA8" w:rsidRDefault="00000000" w:rsidP="0069116B">
      <w:pPr>
        <w:pStyle w:val="ListParagraph"/>
        <w:numPr>
          <w:ilvl w:val="0"/>
          <w:numId w:val="15"/>
        </w:numPr>
        <w:bidi/>
        <w:spacing w:before="120" w:after="120" w:line="240" w:lineRule="auto"/>
        <w:ind w:left="357" w:hanging="357"/>
        <w:contextualSpacing w:val="0"/>
        <w:textAlignment w:val="baseline"/>
        <w:rPr>
          <w:rFonts w:ascii="Traditional Arabic" w:eastAsia="Times New Roman" w:hAnsi="Traditional Arabic" w:cs="Traditional Arabic"/>
          <w:lang w:eastAsia="fr-CH"/>
        </w:rPr>
      </w:pPr>
      <w:r w:rsidRPr="00A61FA8">
        <w:rPr>
          <w:rFonts w:ascii="Traditional Arabic" w:eastAsia="Times New Roman" w:hAnsi="Traditional Arabic" w:cs="Traditional Arabic" w:hint="cs"/>
          <w:b/>
          <w:bCs/>
          <w:rtl/>
          <w:lang w:val="ar-EG" w:eastAsia="fr-CH"/>
        </w:rPr>
        <w:t>حشد الدعم للعائلات المتضررة مع إبراز دورها</w:t>
      </w:r>
      <w:r w:rsidRPr="00A61FA8">
        <w:rPr>
          <w:rFonts w:ascii="Traditional Arabic" w:eastAsia="Times New Roman" w:hAnsi="Traditional Arabic" w:cs="Traditional Arabic" w:hint="cs"/>
          <w:rtl/>
          <w:lang w:val="ar-EG" w:eastAsia="fr-CH"/>
        </w:rPr>
        <w:t xml:space="preserve">: مشاركة القصص والاقتباسات والمحتوى متعدد الوسائط لإضفاء طابع إنساني على </w:t>
      </w:r>
      <w:r w:rsidR="001931D9">
        <w:rPr>
          <w:rFonts w:ascii="Traditional Arabic" w:eastAsia="Times New Roman" w:hAnsi="Traditional Arabic" w:cs="Traditional Arabic" w:hint="cs"/>
          <w:rtl/>
          <w:lang w:val="ar-EG" w:eastAsia="fr-CH"/>
        </w:rPr>
        <w:t>هذه المسألة</w:t>
      </w:r>
      <w:r w:rsidRPr="00A61FA8">
        <w:rPr>
          <w:rFonts w:ascii="Traditional Arabic" w:eastAsia="Times New Roman" w:hAnsi="Traditional Arabic" w:cs="Traditional Arabic" w:hint="cs"/>
          <w:rtl/>
          <w:lang w:val="ar-EG" w:eastAsia="fr-CH"/>
        </w:rPr>
        <w:t xml:space="preserve">، وإلهام التعاطف، وتعزيز التضامن. </w:t>
      </w:r>
      <w:r w:rsidR="002D59C2">
        <w:rPr>
          <w:rFonts w:ascii="Traditional Arabic" w:eastAsia="Times New Roman" w:hAnsi="Traditional Arabic" w:cs="Traditional Arabic" w:hint="cs"/>
          <w:rtl/>
          <w:lang w:val="ar-EG" w:eastAsia="fr-CH"/>
        </w:rPr>
        <w:t>ف</w:t>
      </w:r>
      <w:r w:rsidRPr="00A61FA8">
        <w:rPr>
          <w:rFonts w:ascii="Traditional Arabic" w:eastAsia="Times New Roman" w:hAnsi="Traditional Arabic" w:cs="Traditional Arabic" w:hint="cs"/>
          <w:rtl/>
          <w:lang w:val="ar-EG" w:eastAsia="fr-CH"/>
        </w:rPr>
        <w:t xml:space="preserve">العائلات لا تبحث عن أحبائها </w:t>
      </w:r>
      <w:r w:rsidR="00A80F87">
        <w:rPr>
          <w:rFonts w:ascii="Traditional Arabic" w:eastAsia="Times New Roman" w:hAnsi="Traditional Arabic" w:cs="Traditional Arabic" w:hint="cs"/>
          <w:rtl/>
          <w:lang w:val="ar-EG" w:eastAsia="fr-CH"/>
        </w:rPr>
        <w:t>و</w:t>
      </w:r>
      <w:r w:rsidRPr="00A61FA8">
        <w:rPr>
          <w:rFonts w:ascii="Traditional Arabic" w:eastAsia="Times New Roman" w:hAnsi="Traditional Arabic" w:cs="Traditional Arabic" w:hint="cs"/>
          <w:rtl/>
          <w:lang w:val="ar-EG" w:eastAsia="fr-CH"/>
        </w:rPr>
        <w:t>حسب، بل هي أيضًا عناصر فاعلة أساسية في مسار بناء السلام.</w:t>
      </w:r>
    </w:p>
    <w:p w14:paraId="1F71BE96" w14:textId="77777777" w:rsidR="00C761C1" w:rsidRPr="00A61FA8" w:rsidRDefault="00000000" w:rsidP="0069116B">
      <w:pPr>
        <w:pStyle w:val="Heading1"/>
        <w:bidi/>
        <w:rPr>
          <w:rFonts w:ascii="Traditional Arabic" w:hAnsi="Traditional Arabic" w:cs="Traditional Arabic"/>
          <w:b/>
          <w:bCs/>
        </w:rPr>
      </w:pPr>
      <w:bookmarkStart w:id="6" w:name="_Toc237940433"/>
      <w:r w:rsidRPr="00A61FA8">
        <w:rPr>
          <w:rFonts w:ascii="Traditional Arabic" w:hAnsi="Traditional Arabic" w:cs="Traditional Arabic" w:hint="cs"/>
          <w:b/>
          <w:bCs/>
          <w:rtl/>
          <w:lang w:val="ar-EG"/>
        </w:rPr>
        <w:t>الرسائل الرئيسية</w:t>
      </w:r>
      <w:bookmarkEnd w:id="6"/>
    </w:p>
    <w:p w14:paraId="69A93CF5" w14:textId="3D3DD2BE" w:rsidR="00C761C1" w:rsidRPr="00A61FA8" w:rsidRDefault="001931D9" w:rsidP="0069116B">
      <w:pPr>
        <w:pStyle w:val="Heading2"/>
        <w:bidi/>
        <w:rPr>
          <w:rFonts w:ascii="Traditional Arabic" w:eastAsia="Times New Roman" w:hAnsi="Traditional Arabic" w:cs="Traditional Arabic"/>
          <w:lang w:eastAsia="fr-CH"/>
        </w:rPr>
      </w:pPr>
      <w:bookmarkStart w:id="7" w:name="_Toc237940434"/>
      <w:r>
        <w:rPr>
          <w:rFonts w:ascii="Traditional Arabic" w:eastAsia="Times New Roman" w:hAnsi="Traditional Arabic" w:cs="Traditional Arabic" w:hint="cs"/>
          <w:rtl/>
          <w:lang w:val="ar-EG" w:eastAsia="fr-CH"/>
        </w:rPr>
        <w:t>مسألة</w:t>
      </w:r>
      <w:r w:rsidRPr="00A61FA8">
        <w:rPr>
          <w:rFonts w:ascii="Traditional Arabic" w:eastAsia="Times New Roman" w:hAnsi="Traditional Arabic" w:cs="Traditional Arabic" w:hint="cs"/>
          <w:rtl/>
          <w:lang w:val="ar-EG" w:eastAsia="fr-CH"/>
        </w:rPr>
        <w:t xml:space="preserve"> </w:t>
      </w:r>
      <w:r w:rsidR="00000000" w:rsidRPr="00A61FA8">
        <w:rPr>
          <w:rFonts w:ascii="Traditional Arabic" w:eastAsia="Times New Roman" w:hAnsi="Traditional Arabic" w:cs="Traditional Arabic" w:hint="cs"/>
          <w:rtl/>
          <w:lang w:val="ar-EG" w:eastAsia="fr-CH"/>
        </w:rPr>
        <w:t>إنسانية مدمّرة ومتفاقمة</w:t>
      </w:r>
      <w:bookmarkEnd w:id="7"/>
      <w:r w:rsidR="00000000" w:rsidRPr="00A61FA8">
        <w:rPr>
          <w:rFonts w:ascii="Traditional Arabic" w:eastAsia="Times New Roman" w:hAnsi="Traditional Arabic" w:cs="Traditional Arabic" w:hint="cs"/>
          <w:rtl/>
          <w:lang w:val="ar-EG" w:eastAsia="fr-CH"/>
        </w:rPr>
        <w:t xml:space="preserve"> </w:t>
      </w:r>
    </w:p>
    <w:p w14:paraId="1C947340" w14:textId="45C17A66" w:rsidR="00C761C1" w:rsidRPr="00A61FA8" w:rsidRDefault="00000000" w:rsidP="0069116B">
      <w:pPr>
        <w:bidi/>
        <w:spacing w:before="120" w:after="120" w:line="240" w:lineRule="auto"/>
        <w:textAlignment w:val="baseline"/>
        <w:rPr>
          <w:rFonts w:ascii="Traditional Arabic" w:hAnsi="Traditional Arabic" w:cs="Traditional Arabic"/>
        </w:rPr>
      </w:pPr>
      <w:r w:rsidRPr="00A61FA8">
        <w:rPr>
          <w:rFonts w:ascii="Traditional Arabic" w:hAnsi="Traditional Arabic" w:cs="Traditional Arabic" w:hint="cs"/>
          <w:rtl/>
          <w:lang w:val="ar-EG"/>
        </w:rPr>
        <w:t xml:space="preserve">تُمثّل </w:t>
      </w:r>
      <w:r w:rsidR="001931D9">
        <w:rPr>
          <w:rFonts w:ascii="Traditional Arabic" w:hAnsi="Traditional Arabic" w:cs="Traditional Arabic" w:hint="cs"/>
          <w:rtl/>
          <w:lang w:val="ar-EG"/>
        </w:rPr>
        <w:t>مسألة</w:t>
      </w:r>
      <w:r w:rsidR="001931D9" w:rsidRPr="00A61FA8">
        <w:rPr>
          <w:rFonts w:ascii="Traditional Arabic" w:hAnsi="Traditional Arabic" w:cs="Traditional Arabic" w:hint="cs"/>
          <w:rtl/>
          <w:lang w:val="ar-EG"/>
        </w:rPr>
        <w:t xml:space="preserve"> </w:t>
      </w:r>
      <w:r w:rsidRPr="00A61FA8">
        <w:rPr>
          <w:rFonts w:ascii="Traditional Arabic" w:hAnsi="Traditional Arabic" w:cs="Traditional Arabic" w:hint="cs"/>
          <w:rtl/>
          <w:lang w:val="ar-EG"/>
        </w:rPr>
        <w:t xml:space="preserve">الأشخاص المفقودين واحدةً من أكثر العواقب المدمّرة وطويلة الأمد للنزاعات المسلحة، وسائر أشكال العنف، والكوارث، وحالات الهجرة. وقد تتسبب هذه الأزمات في تشتت أفراد العائلات بعضهم </w:t>
      </w:r>
      <w:r w:rsidR="001931D9">
        <w:rPr>
          <w:rFonts w:ascii="Traditional Arabic" w:hAnsi="Traditional Arabic" w:cs="Traditional Arabic" w:hint="cs"/>
          <w:rtl/>
          <w:lang w:val="ar-EG"/>
        </w:rPr>
        <w:t xml:space="preserve">عن </w:t>
      </w:r>
      <w:r w:rsidRPr="00A61FA8">
        <w:rPr>
          <w:rFonts w:ascii="Traditional Arabic" w:hAnsi="Traditional Arabic" w:cs="Traditional Arabic" w:hint="cs"/>
          <w:rtl/>
          <w:lang w:val="ar-EG"/>
        </w:rPr>
        <w:t xml:space="preserve">بعض، وتترك أعدادًا لا تُحصى من الأشخاص دون أخبار عنهم وعائلات تكابد آلام العذاب. </w:t>
      </w:r>
    </w:p>
    <w:p w14:paraId="0616157A" w14:textId="77777777" w:rsidR="00C761C1" w:rsidRPr="00A61FA8" w:rsidRDefault="00000000" w:rsidP="0069116B">
      <w:pPr>
        <w:bidi/>
        <w:spacing w:before="120" w:after="120" w:line="240" w:lineRule="auto"/>
        <w:textAlignment w:val="baseline"/>
        <w:rPr>
          <w:rFonts w:ascii="Traditional Arabic" w:hAnsi="Traditional Arabic" w:cs="Traditional Arabic"/>
          <w:b/>
          <w:bCs/>
        </w:rPr>
      </w:pPr>
      <w:r w:rsidRPr="00A61FA8">
        <w:rPr>
          <w:rFonts w:ascii="Traditional Arabic" w:hAnsi="Traditional Arabic" w:cs="Traditional Arabic" w:hint="cs"/>
          <w:b/>
          <w:bCs/>
          <w:rtl/>
          <w:lang w:val="ar-EG"/>
        </w:rPr>
        <w:t>وبنهاية عام 2025، كانت شبكة الروابط العائلية التابعة للحركة قد سجلت أكثر من نصف مليون شخص مفقود (505,196 شخصاً) – وإن كان العدد الحقيقي يُرجح أن يكون أعلى من ذلك بكثير.</w:t>
      </w:r>
    </w:p>
    <w:p w14:paraId="184297C7" w14:textId="49AF73CC" w:rsidR="00C761C1" w:rsidRPr="00A61FA8" w:rsidRDefault="00000000" w:rsidP="0069116B">
      <w:pPr>
        <w:bidi/>
        <w:spacing w:before="120" w:after="120" w:line="240" w:lineRule="auto"/>
        <w:textAlignment w:val="baseline"/>
        <w:rPr>
          <w:rFonts w:ascii="Traditional Arabic" w:hAnsi="Traditional Arabic" w:cs="Traditional Arabic"/>
        </w:rPr>
      </w:pPr>
      <w:r w:rsidRPr="00A61FA8">
        <w:rPr>
          <w:rFonts w:ascii="Traditional Arabic" w:hAnsi="Traditional Arabic" w:cs="Traditional Arabic" w:hint="cs"/>
          <w:rtl/>
          <w:lang w:val="ar-EG"/>
        </w:rPr>
        <w:t>في ظل وجود أكثر من 130 نزاعًا في جميع أنحاء العالم - وهو ضِعف الرقم المسجل في عام 2009 - يستمر عدد الأشخاص الذين يدخلون في عداد المفقودين في الارتفاع. وغالبًا ما تُترك العائلات في حالة</w:t>
      </w:r>
      <w:r w:rsidR="00EC20D8">
        <w:rPr>
          <w:rFonts w:ascii="Traditional Arabic" w:hAnsi="Traditional Arabic" w:cs="Traditional Arabic" w:hint="cs"/>
          <w:rtl/>
          <w:lang w:val="ar-EG"/>
        </w:rPr>
        <w:t>ٍ</w:t>
      </w:r>
      <w:r w:rsidRPr="00A61FA8">
        <w:rPr>
          <w:rFonts w:ascii="Traditional Arabic" w:hAnsi="Traditional Arabic" w:cs="Traditional Arabic" w:hint="cs"/>
          <w:rtl/>
          <w:lang w:val="ar-EG"/>
        </w:rPr>
        <w:t xml:space="preserve"> من انعدام اليقين لعقود من الزمن، عاجزة عن الحداد، أو طي الصفحة، أو إعادة بناء حياتها. وراء كل شخص مفقود تقف عائلة يواجه أفرادها تحديات عاطفية واقتصادية وقانونية وإدارية واجتماعية.</w:t>
      </w:r>
    </w:p>
    <w:p w14:paraId="4DC57872" w14:textId="77777777" w:rsidR="00C761C1" w:rsidRPr="00A61FA8" w:rsidRDefault="00000000" w:rsidP="0069116B">
      <w:pPr>
        <w:pStyle w:val="Heading2"/>
        <w:bidi/>
        <w:rPr>
          <w:rFonts w:ascii="Traditional Arabic" w:eastAsia="Times New Roman" w:hAnsi="Traditional Arabic" w:cs="Traditional Arabic"/>
          <w:lang w:eastAsia="fr-CH"/>
        </w:rPr>
      </w:pPr>
      <w:bookmarkStart w:id="8" w:name="_Toc237940435"/>
      <w:r w:rsidRPr="00A61FA8">
        <w:rPr>
          <w:rFonts w:ascii="Traditional Arabic" w:eastAsia="Times New Roman" w:hAnsi="Traditional Arabic" w:cs="Traditional Arabic" w:hint="cs"/>
          <w:rtl/>
          <w:lang w:val="ar-EG" w:eastAsia="fr-CH"/>
        </w:rPr>
        <w:lastRenderedPageBreak/>
        <w:t>العائلات: من ضحايا إلى دعاة وعناصر فاعلة في بناء السلام</w:t>
      </w:r>
      <w:bookmarkEnd w:id="8"/>
    </w:p>
    <w:p w14:paraId="2BAA8E5F" w14:textId="0185FAA2" w:rsidR="00C761C1" w:rsidRPr="00A61FA8" w:rsidRDefault="00000000" w:rsidP="0069116B">
      <w:pPr>
        <w:autoSpaceDE w:val="0"/>
        <w:autoSpaceDN w:val="0"/>
        <w:bidi/>
        <w:spacing w:before="120" w:after="120" w:line="240" w:lineRule="auto"/>
        <w:textAlignment w:val="baseline"/>
        <w:rPr>
          <w:rFonts w:ascii="Traditional Arabic" w:hAnsi="Traditional Arabic" w:cs="Traditional Arabic"/>
        </w:rPr>
      </w:pPr>
      <w:r w:rsidRPr="00A61FA8">
        <w:rPr>
          <w:rFonts w:ascii="Traditional Arabic" w:hAnsi="Traditional Arabic" w:cs="Traditional Arabic" w:hint="cs"/>
          <w:rtl/>
          <w:lang w:val="ar-EG"/>
        </w:rPr>
        <w:t xml:space="preserve">عائلات المفقودين ليست مجرد ضحايا، بل هي جهات فاعلة تطالب بالحصول على </w:t>
      </w:r>
      <w:r w:rsidR="00A425B5">
        <w:rPr>
          <w:rFonts w:ascii="Traditional Arabic" w:hAnsi="Traditional Arabic" w:cs="Traditional Arabic" w:hint="cs"/>
          <w:rtl/>
          <w:lang w:val="ar-EG"/>
        </w:rPr>
        <w:t>أجوبة</w:t>
      </w:r>
      <w:r w:rsidRPr="00A61FA8">
        <w:rPr>
          <w:rFonts w:ascii="Traditional Arabic" w:hAnsi="Traditional Arabic" w:cs="Traditional Arabic" w:hint="cs"/>
          <w:rtl/>
          <w:lang w:val="ar-EG"/>
        </w:rPr>
        <w:t xml:space="preserve">، وبإجراء تحقيقات من أجل تحقيق العدالة والسلام. إن صمودهم ومثابرتهم أمران أساسيان لإبقاء هذه </w:t>
      </w:r>
      <w:r w:rsidR="00A425B5">
        <w:rPr>
          <w:rFonts w:ascii="Traditional Arabic" w:hAnsi="Traditional Arabic" w:cs="Traditional Arabic" w:hint="cs"/>
          <w:rtl/>
          <w:lang w:val="ar-EG"/>
        </w:rPr>
        <w:t>المسألة</w:t>
      </w:r>
      <w:r w:rsidR="00A425B5" w:rsidRPr="00A61FA8">
        <w:rPr>
          <w:rFonts w:ascii="Traditional Arabic" w:hAnsi="Traditional Arabic" w:cs="Traditional Arabic" w:hint="cs"/>
          <w:rtl/>
          <w:lang w:val="ar-EG"/>
        </w:rPr>
        <w:t xml:space="preserve"> </w:t>
      </w:r>
      <w:r w:rsidRPr="00A61FA8">
        <w:rPr>
          <w:rFonts w:ascii="Traditional Arabic" w:hAnsi="Traditional Arabic" w:cs="Traditional Arabic" w:hint="cs"/>
          <w:rtl/>
          <w:lang w:val="ar-EG"/>
        </w:rPr>
        <w:t xml:space="preserve">قيد الاهتمام وتعزيز المصالحة وبناء السلام بين المجتمعات المتضررة. </w:t>
      </w:r>
      <w:r w:rsidR="00621BAF">
        <w:rPr>
          <w:rFonts w:ascii="Traditional Arabic" w:hAnsi="Traditional Arabic" w:cs="Traditional Arabic" w:hint="cs"/>
          <w:rtl/>
          <w:lang w:val="ar-EG"/>
        </w:rPr>
        <w:t>و</w:t>
      </w:r>
      <w:r w:rsidRPr="00A61FA8">
        <w:rPr>
          <w:rFonts w:ascii="Traditional Arabic" w:hAnsi="Traditional Arabic" w:cs="Traditional Arabic" w:hint="cs"/>
          <w:rtl/>
          <w:lang w:val="ar-EG"/>
        </w:rPr>
        <w:t xml:space="preserve">يحق للعائلات معرفة مصير أحبائها، ويكتسي دفاعها عن هذه </w:t>
      </w:r>
      <w:r w:rsidR="00A425B5">
        <w:rPr>
          <w:rFonts w:ascii="Traditional Arabic" w:hAnsi="Traditional Arabic" w:cs="Traditional Arabic" w:hint="cs"/>
          <w:rtl/>
          <w:lang w:val="ar-EG"/>
        </w:rPr>
        <w:t>المسألة</w:t>
      </w:r>
      <w:r w:rsidR="00A425B5" w:rsidRPr="00A61FA8">
        <w:rPr>
          <w:rFonts w:ascii="Traditional Arabic" w:hAnsi="Traditional Arabic" w:cs="Traditional Arabic" w:hint="cs"/>
          <w:rtl/>
          <w:lang w:val="ar-EG"/>
        </w:rPr>
        <w:t xml:space="preserve"> </w:t>
      </w:r>
      <w:r w:rsidRPr="00A61FA8">
        <w:rPr>
          <w:rFonts w:ascii="Traditional Arabic" w:hAnsi="Traditional Arabic" w:cs="Traditional Arabic" w:hint="cs"/>
          <w:rtl/>
          <w:lang w:val="ar-EG"/>
        </w:rPr>
        <w:t>أهميةً حاسمة لإبقائها قيد الاهتمام ودفع عجلة العمل السياسي</w:t>
      </w:r>
      <w:r w:rsidR="00A425B5">
        <w:rPr>
          <w:rFonts w:ascii="Traditional Arabic" w:hAnsi="Traditional Arabic" w:cs="Traditional Arabic" w:hint="cs"/>
          <w:rtl/>
          <w:lang w:val="ar-EG"/>
        </w:rPr>
        <w:t xml:space="preserve"> في هذا الشأن</w:t>
      </w:r>
      <w:r w:rsidRPr="00A61FA8">
        <w:rPr>
          <w:rFonts w:ascii="Traditional Arabic" w:hAnsi="Traditional Arabic" w:cs="Traditional Arabic" w:hint="cs"/>
          <w:rtl/>
          <w:lang w:val="ar-EG"/>
        </w:rPr>
        <w:t xml:space="preserve">. </w:t>
      </w:r>
    </w:p>
    <w:p w14:paraId="4924AE00" w14:textId="77777777" w:rsidR="00C761C1" w:rsidRPr="00A61FA8" w:rsidRDefault="00000000" w:rsidP="0069116B">
      <w:pPr>
        <w:pStyle w:val="Heading2"/>
        <w:bidi/>
        <w:rPr>
          <w:rFonts w:ascii="Traditional Arabic" w:eastAsia="Times New Roman" w:hAnsi="Traditional Arabic" w:cs="Traditional Arabic"/>
          <w:lang w:eastAsia="fr-CH"/>
        </w:rPr>
      </w:pPr>
      <w:bookmarkStart w:id="9" w:name="_Toc237940436"/>
      <w:bookmarkEnd w:id="1"/>
      <w:r w:rsidRPr="00A61FA8">
        <w:rPr>
          <w:rFonts w:ascii="Traditional Arabic" w:eastAsia="Times New Roman" w:hAnsi="Traditional Arabic" w:cs="Traditional Arabic" w:hint="cs"/>
          <w:rtl/>
          <w:lang w:val="ar-EG" w:eastAsia="fr-CH"/>
        </w:rPr>
        <w:t>دور الوقاية والعمل الشامل</w:t>
      </w:r>
      <w:bookmarkEnd w:id="9"/>
    </w:p>
    <w:p w14:paraId="1F340786" w14:textId="77777777" w:rsidR="00C761C1" w:rsidRPr="00A61FA8" w:rsidRDefault="00000000" w:rsidP="0069116B">
      <w:pPr>
        <w:bidi/>
        <w:spacing w:before="120" w:after="120" w:line="240" w:lineRule="auto"/>
        <w:rPr>
          <w:rFonts w:ascii="Traditional Arabic" w:eastAsia="Times New Roman" w:hAnsi="Traditional Arabic" w:cs="Traditional Arabic"/>
          <w:lang w:eastAsia="fr-CH"/>
        </w:rPr>
      </w:pPr>
      <w:r w:rsidRPr="00A61FA8">
        <w:rPr>
          <w:rFonts w:ascii="Traditional Arabic" w:eastAsia="Times New Roman" w:hAnsi="Traditional Arabic" w:cs="Traditional Arabic" w:hint="cs"/>
          <w:rtl/>
          <w:lang w:val="ar-EG" w:eastAsia="fr-CH"/>
        </w:rPr>
        <w:t>تُعدُّ الحيلولة دون دخول الأشخاص في عداد المفقودين أمرًا ممكنًا من خلال الامتثال لأحكام القانون الدولي الإنساني والقانون الدولي لحقوق الإنسان. وتشمل التدابير الوقائية الرئيسية الحفاظ على وحدة الأسرة، وضمان معاملة الموتى بكرامة، ووضع آليات للبحث عن الأشخاص المفقودين، ومساعدة العائلات على التعامل مع غياب أحبائها.</w:t>
      </w:r>
    </w:p>
    <w:p w14:paraId="2A116B22" w14:textId="7C776F94" w:rsidR="00C761C1" w:rsidRPr="00A61FA8" w:rsidRDefault="008627FA" w:rsidP="0069116B">
      <w:pPr>
        <w:bidi/>
        <w:spacing w:before="120" w:after="120"/>
        <w:textAlignment w:val="baseline"/>
        <w:rPr>
          <w:rFonts w:ascii="Traditional Arabic" w:hAnsi="Traditional Arabic" w:cs="Traditional Arabic"/>
        </w:rPr>
      </w:pPr>
      <w:r>
        <w:rPr>
          <w:rFonts w:ascii="Traditional Arabic" w:hAnsi="Traditional Arabic" w:cs="Traditional Arabic" w:hint="cs"/>
          <w:rtl/>
          <w:lang w:val="ar-EG"/>
        </w:rPr>
        <w:t>و</w:t>
      </w:r>
      <w:r w:rsidRPr="00A61FA8">
        <w:rPr>
          <w:rFonts w:ascii="Traditional Arabic" w:hAnsi="Traditional Arabic" w:cs="Traditional Arabic" w:hint="cs"/>
          <w:rtl/>
          <w:lang w:val="ar-EG"/>
        </w:rPr>
        <w:t xml:space="preserve">تتطلب معالجة </w:t>
      </w:r>
      <w:r w:rsidR="00A425B5">
        <w:rPr>
          <w:rFonts w:ascii="Traditional Arabic" w:hAnsi="Traditional Arabic" w:cs="Traditional Arabic" w:hint="cs"/>
          <w:rtl/>
          <w:lang w:val="ar-EG"/>
        </w:rPr>
        <w:t>مسألة</w:t>
      </w:r>
      <w:r w:rsidR="00A425B5" w:rsidRPr="00A61FA8">
        <w:rPr>
          <w:rFonts w:ascii="Traditional Arabic" w:hAnsi="Traditional Arabic" w:cs="Traditional Arabic" w:hint="cs"/>
          <w:rtl/>
          <w:lang w:val="ar-EG"/>
        </w:rPr>
        <w:t xml:space="preserve"> </w:t>
      </w:r>
      <w:r w:rsidRPr="00A61FA8">
        <w:rPr>
          <w:rFonts w:ascii="Traditional Arabic" w:hAnsi="Traditional Arabic" w:cs="Traditional Arabic" w:hint="cs"/>
          <w:rtl/>
          <w:lang w:val="ar-EG"/>
        </w:rPr>
        <w:t xml:space="preserve">المفقودين جهودًا منسقة وشاملة ومستدامة. </w:t>
      </w:r>
      <w:r w:rsidR="00176D89">
        <w:rPr>
          <w:rFonts w:ascii="Traditional Arabic" w:hAnsi="Traditional Arabic" w:cs="Traditional Arabic" w:hint="cs"/>
          <w:rtl/>
          <w:lang w:val="ar-EG"/>
        </w:rPr>
        <w:t>ويتعين</w:t>
      </w:r>
      <w:r w:rsidRPr="00A61FA8">
        <w:rPr>
          <w:rFonts w:ascii="Traditional Arabic" w:hAnsi="Traditional Arabic" w:cs="Traditional Arabic" w:hint="cs"/>
          <w:rtl/>
          <w:lang w:val="ar-EG"/>
        </w:rPr>
        <w:t xml:space="preserve"> على الحكومات وأطراف النزاع والمنظمات الإنسانية والمجتمعات المحلية أن تعمل معًا لتنفيذ حلول فعّالة تعطي الأولوية لاحتياجات العائلات وتصون الكرامة الإنسانية.</w:t>
      </w:r>
    </w:p>
    <w:p w14:paraId="7947CDD1" w14:textId="77777777" w:rsidR="00C761C1" w:rsidRPr="00A61FA8" w:rsidRDefault="00000000" w:rsidP="0069116B">
      <w:pPr>
        <w:pStyle w:val="Heading1"/>
        <w:bidi/>
        <w:rPr>
          <w:rFonts w:ascii="Traditional Arabic" w:hAnsi="Traditional Arabic" w:cs="Traditional Arabic"/>
          <w:b/>
          <w:bCs/>
        </w:rPr>
      </w:pPr>
      <w:bookmarkStart w:id="10" w:name="_Toc237940437"/>
      <w:r w:rsidRPr="00A61FA8">
        <w:rPr>
          <w:rFonts w:ascii="Traditional Arabic" w:hAnsi="Traditional Arabic" w:cs="Traditional Arabic" w:hint="cs"/>
          <w:b/>
          <w:bCs/>
          <w:rtl/>
          <w:lang w:val="ar-EG"/>
        </w:rPr>
        <w:t>في دائرة الضوء: عائلات المفقودين - عناصر فاعلة في بناء السلام</w:t>
      </w:r>
      <w:bookmarkEnd w:id="10"/>
      <w:r w:rsidRPr="00A61FA8">
        <w:rPr>
          <w:rFonts w:ascii="Traditional Arabic" w:hAnsi="Traditional Arabic" w:cs="Traditional Arabic" w:hint="cs"/>
          <w:b/>
          <w:bCs/>
          <w:rtl/>
          <w:lang w:val="ar-EG"/>
        </w:rPr>
        <w:t xml:space="preserve"> </w:t>
      </w:r>
    </w:p>
    <w:p w14:paraId="52AFBC4B" w14:textId="77777777" w:rsidR="00C761C1" w:rsidRPr="00A61FA8" w:rsidRDefault="00000000" w:rsidP="0069116B">
      <w:pPr>
        <w:bidi/>
        <w:rPr>
          <w:rFonts w:ascii="Traditional Arabic" w:hAnsi="Traditional Arabic" w:cs="Traditional Arabic"/>
          <w:b/>
          <w:bCs/>
          <w:i/>
          <w:iCs/>
        </w:rPr>
      </w:pPr>
      <w:r w:rsidRPr="00A61FA8">
        <w:rPr>
          <w:rFonts w:ascii="Traditional Arabic" w:hAnsi="Traditional Arabic" w:cs="Traditional Arabic" w:hint="cs"/>
          <w:b/>
          <w:bCs/>
          <w:i/>
          <w:iCs/>
          <w:rtl/>
          <w:lang w:val="ar-EG" w:eastAsia="fr-CH"/>
        </w:rPr>
        <w:t xml:space="preserve">انظر </w:t>
      </w:r>
      <w:hyperlink r:id="rId13">
        <w:r w:rsidR="00C761C1" w:rsidRPr="00A61FA8">
          <w:rPr>
            <w:rStyle w:val="Hyperlink"/>
            <w:rFonts w:ascii="Traditional Arabic" w:hAnsi="Traditional Arabic" w:cs="Traditional Arabic" w:hint="cs"/>
            <w:b/>
            <w:bCs/>
            <w:i/>
            <w:iCs/>
            <w:rtl/>
            <w:lang w:val="ar-EG" w:eastAsia="fr-CH"/>
          </w:rPr>
          <w:t>تقرير اللجنة الدولية لعام 2026: الأشخاص المفقودون وبناء السلام: دور عائلات المفقودين</w:t>
        </w:r>
      </w:hyperlink>
    </w:p>
    <w:p w14:paraId="3AD75C58" w14:textId="77777777" w:rsidR="00C761C1" w:rsidRPr="00A61FA8" w:rsidRDefault="00000000" w:rsidP="0069116B">
      <w:pPr>
        <w:pStyle w:val="ListParagraph"/>
        <w:pBdr>
          <w:left w:val="single" w:sz="4" w:space="4" w:color="E7E6E6" w:themeColor="background2"/>
        </w:pBdr>
        <w:bidi/>
        <w:spacing w:before="120" w:after="120" w:line="240" w:lineRule="auto"/>
        <w:ind w:left="708"/>
        <w:contextualSpacing w:val="0"/>
        <w:textAlignment w:val="baseline"/>
        <w:rPr>
          <w:rFonts w:ascii="Traditional Arabic" w:eastAsia="Times New Roman" w:hAnsi="Traditional Arabic" w:cs="Traditional Arabic"/>
          <w:i/>
          <w:iCs/>
          <w:color w:val="0070C0"/>
          <w:lang w:eastAsia="fr-CH"/>
        </w:rPr>
      </w:pPr>
      <w:r w:rsidRPr="00A61FA8">
        <w:rPr>
          <w:rFonts w:ascii="Traditional Arabic" w:eastAsia="Times New Roman" w:hAnsi="Traditional Arabic" w:cs="Traditional Arabic" w:hint="cs"/>
          <w:i/>
          <w:iCs/>
          <w:color w:val="0070C0"/>
          <w:rtl/>
          <w:lang w:val="ar-EG" w:eastAsia="fr-CH"/>
        </w:rPr>
        <w:t xml:space="preserve">"في واقع الأمر، إن أكثر الداعين إلى السلام هم العائلات التي عانت الألم والحزن العميقين (...) وتحملت العبء الأكبر (...) أثناء الحرب. وهي أسرع الفئات دعمًا لبناء السلام". </w:t>
      </w:r>
      <w:r w:rsidRPr="00A61FA8">
        <w:rPr>
          <w:rFonts w:ascii="Traditional Arabic" w:eastAsia="Times New Roman" w:hAnsi="Traditional Arabic" w:cs="Traditional Arabic" w:hint="cs"/>
          <w:i/>
          <w:iCs/>
          <w:rtl/>
          <w:lang w:val="ar-EG" w:eastAsia="fr-CH"/>
        </w:rPr>
        <w:t>رئيسة جمعية لعائلات المفقودين في البوسنة والهرسك - تقرير اللجنة الدولية لعام 2026: المفقودون وبناء السلام: دور عائلات المفقودين</w:t>
      </w:r>
    </w:p>
    <w:p w14:paraId="72FE604D" w14:textId="60199641" w:rsidR="00C761C1" w:rsidRPr="00A61FA8" w:rsidRDefault="00000000" w:rsidP="0069116B">
      <w:pPr>
        <w:pStyle w:val="Heading2"/>
        <w:bidi/>
        <w:rPr>
          <w:rFonts w:ascii="Traditional Arabic" w:eastAsia="Times New Roman" w:hAnsi="Traditional Arabic" w:cs="Traditional Arabic"/>
          <w:lang w:eastAsia="fr-CH"/>
        </w:rPr>
      </w:pPr>
      <w:bookmarkStart w:id="11" w:name="_Toc237940438"/>
      <w:r w:rsidRPr="00A61FA8">
        <w:rPr>
          <w:rFonts w:ascii="Traditional Arabic" w:eastAsia="Times New Roman" w:hAnsi="Traditional Arabic" w:cs="Traditional Arabic" w:hint="cs"/>
          <w:rtl/>
          <w:lang w:val="ar-EG" w:eastAsia="fr-CH"/>
        </w:rPr>
        <w:t xml:space="preserve">الأبحاث والأدلة </w:t>
      </w:r>
      <w:r w:rsidR="00A425B5">
        <w:rPr>
          <w:rFonts w:ascii="Traditional Arabic" w:eastAsia="Times New Roman" w:hAnsi="Traditional Arabic" w:cs="Traditional Arabic" w:hint="cs"/>
          <w:rtl/>
          <w:lang w:val="ar-EG" w:eastAsia="fr-CH"/>
        </w:rPr>
        <w:t>التي تضطلع بها</w:t>
      </w:r>
      <w:r w:rsidR="00A425B5" w:rsidRPr="00A61FA8">
        <w:rPr>
          <w:rFonts w:ascii="Traditional Arabic" w:eastAsia="Times New Roman" w:hAnsi="Traditional Arabic" w:cs="Traditional Arabic" w:hint="cs"/>
          <w:rtl/>
          <w:lang w:val="ar-EG" w:eastAsia="fr-CH"/>
        </w:rPr>
        <w:t xml:space="preserve"> </w:t>
      </w:r>
      <w:r w:rsidRPr="00A61FA8">
        <w:rPr>
          <w:rFonts w:ascii="Traditional Arabic" w:eastAsia="Times New Roman" w:hAnsi="Traditional Arabic" w:cs="Traditional Arabic" w:hint="cs"/>
          <w:rtl/>
          <w:lang w:val="ar-EG" w:eastAsia="fr-CH"/>
        </w:rPr>
        <w:t>للجنة الدولية</w:t>
      </w:r>
      <w:bookmarkEnd w:id="11"/>
    </w:p>
    <w:p w14:paraId="23C15CFD" w14:textId="380C3F75" w:rsidR="00C761C1" w:rsidRPr="00A61FA8" w:rsidRDefault="00000000" w:rsidP="0069116B">
      <w:pPr>
        <w:bidi/>
        <w:rPr>
          <w:rFonts w:ascii="Traditional Arabic" w:eastAsia="Times New Roman" w:hAnsi="Traditional Arabic" w:cs="Traditional Arabic"/>
          <w:lang w:eastAsia="fr-CH"/>
        </w:rPr>
      </w:pPr>
      <w:r w:rsidRPr="00A61FA8">
        <w:rPr>
          <w:rFonts w:ascii="Traditional Arabic" w:eastAsia="Times New Roman" w:hAnsi="Traditional Arabic" w:cs="Traditional Arabic" w:hint="cs"/>
          <w:rtl/>
          <w:lang w:val="ar-EG" w:eastAsia="fr-CH"/>
        </w:rPr>
        <w:t xml:space="preserve">تُبرز </w:t>
      </w:r>
      <w:r w:rsidR="00A425B5">
        <w:rPr>
          <w:rFonts w:ascii="Traditional Arabic" w:eastAsia="Times New Roman" w:hAnsi="Traditional Arabic" w:cs="Traditional Arabic" w:hint="cs"/>
          <w:b/>
          <w:bCs/>
          <w:rtl/>
          <w:lang w:val="ar-EG" w:eastAsia="fr-CH"/>
        </w:rPr>
        <w:t>الأبحاث</w:t>
      </w:r>
      <w:r w:rsidR="00A425B5" w:rsidRPr="00A61FA8">
        <w:rPr>
          <w:rFonts w:ascii="Traditional Arabic" w:eastAsia="Times New Roman" w:hAnsi="Traditional Arabic" w:cs="Traditional Arabic" w:hint="cs"/>
          <w:b/>
          <w:bCs/>
          <w:rtl/>
          <w:lang w:val="ar-EG" w:eastAsia="fr-CH"/>
        </w:rPr>
        <w:t xml:space="preserve"> </w:t>
      </w:r>
      <w:r w:rsidRPr="00A61FA8">
        <w:rPr>
          <w:rFonts w:ascii="Traditional Arabic" w:eastAsia="Times New Roman" w:hAnsi="Traditional Arabic" w:cs="Traditional Arabic" w:hint="cs"/>
          <w:b/>
          <w:bCs/>
          <w:rtl/>
          <w:lang w:val="ar-EG" w:eastAsia="fr-CH"/>
        </w:rPr>
        <w:t xml:space="preserve">والأدلة </w:t>
      </w:r>
      <w:r w:rsidR="00A425B5">
        <w:rPr>
          <w:rFonts w:ascii="Traditional Arabic" w:eastAsia="Times New Roman" w:hAnsi="Traditional Arabic" w:cs="Traditional Arabic" w:hint="cs"/>
          <w:b/>
          <w:bCs/>
          <w:rtl/>
          <w:lang w:val="ar-EG" w:eastAsia="fr-CH"/>
        </w:rPr>
        <w:t>التي تضطلع بها</w:t>
      </w:r>
      <w:r w:rsidR="00A425B5" w:rsidRPr="00A61FA8">
        <w:rPr>
          <w:rFonts w:ascii="Traditional Arabic" w:eastAsia="Times New Roman" w:hAnsi="Traditional Arabic" w:cs="Traditional Arabic" w:hint="cs"/>
          <w:b/>
          <w:bCs/>
          <w:rtl/>
          <w:lang w:val="ar-EG" w:eastAsia="fr-CH"/>
        </w:rPr>
        <w:t xml:space="preserve"> </w:t>
      </w:r>
      <w:r w:rsidR="00A425B5">
        <w:rPr>
          <w:rFonts w:ascii="Traditional Arabic" w:eastAsia="Times New Roman" w:hAnsi="Traditional Arabic" w:cs="Traditional Arabic" w:hint="cs"/>
          <w:b/>
          <w:bCs/>
          <w:rtl/>
          <w:lang w:val="ar-EG" w:eastAsia="fr-CH"/>
        </w:rPr>
        <w:t>ا</w:t>
      </w:r>
      <w:r w:rsidRPr="00A61FA8">
        <w:rPr>
          <w:rFonts w:ascii="Traditional Arabic" w:eastAsia="Times New Roman" w:hAnsi="Traditional Arabic" w:cs="Traditional Arabic" w:hint="cs"/>
          <w:b/>
          <w:bCs/>
          <w:rtl/>
          <w:lang w:val="ar-EG" w:eastAsia="fr-CH"/>
        </w:rPr>
        <w:t>للجنة الدولية في البوسنة وقبرص ونيبال الدور الحاسم الذي تؤديه العائلات في تعزيز السلام</w:t>
      </w:r>
      <w:r w:rsidRPr="00A61FA8">
        <w:rPr>
          <w:rFonts w:ascii="Traditional Arabic" w:eastAsia="Times New Roman" w:hAnsi="Traditional Arabic" w:cs="Traditional Arabic" w:hint="cs"/>
          <w:rtl/>
          <w:lang w:val="ar-EG" w:eastAsia="fr-CH"/>
        </w:rPr>
        <w:t>. ولا يقتصر دعم جهود</w:t>
      </w:r>
      <w:r w:rsidR="00A425B5">
        <w:rPr>
          <w:rFonts w:ascii="Traditional Arabic" w:eastAsia="Times New Roman" w:hAnsi="Traditional Arabic" w:cs="Traditional Arabic" w:hint="cs"/>
          <w:rtl/>
          <w:lang w:val="ar-EG" w:eastAsia="fr-CH"/>
        </w:rPr>
        <w:t xml:space="preserve"> هذه العائلات</w:t>
      </w:r>
      <w:r w:rsidRPr="00A61FA8">
        <w:rPr>
          <w:rFonts w:ascii="Traditional Arabic" w:eastAsia="Times New Roman" w:hAnsi="Traditional Arabic" w:cs="Traditional Arabic" w:hint="cs"/>
          <w:rtl/>
          <w:lang w:val="ar-EG" w:eastAsia="fr-CH"/>
        </w:rPr>
        <w:t xml:space="preserve"> على مساعدة المجتمعات المحلية على التعافي فحسب، بل يسهم أيضًا في ترسيخ أسس السلام المستدام. </w:t>
      </w:r>
    </w:p>
    <w:p w14:paraId="4C1928DB" w14:textId="4DEF6B7E" w:rsidR="00C761C1" w:rsidRPr="00A61FA8" w:rsidRDefault="00000000" w:rsidP="0069116B">
      <w:pPr>
        <w:numPr>
          <w:ilvl w:val="0"/>
          <w:numId w:val="14"/>
        </w:numPr>
        <w:autoSpaceDE w:val="0"/>
        <w:autoSpaceDN w:val="0"/>
        <w:bidi/>
        <w:spacing w:before="120" w:after="120" w:line="240" w:lineRule="auto"/>
        <w:textAlignment w:val="baseline"/>
        <w:rPr>
          <w:rFonts w:ascii="Traditional Arabic" w:hAnsi="Traditional Arabic" w:cs="Traditional Arabic"/>
        </w:rPr>
      </w:pPr>
      <w:r w:rsidRPr="00A61FA8">
        <w:rPr>
          <w:rFonts w:ascii="Traditional Arabic" w:hAnsi="Traditional Arabic" w:cs="Traditional Arabic" w:hint="cs"/>
          <w:b/>
          <w:bCs/>
          <w:rtl/>
          <w:lang w:val="ar-EG"/>
        </w:rPr>
        <w:t xml:space="preserve">يُشكّل التصدي </w:t>
      </w:r>
      <w:r w:rsidR="00A425B5">
        <w:rPr>
          <w:rFonts w:ascii="Traditional Arabic" w:hAnsi="Traditional Arabic" w:cs="Traditional Arabic" w:hint="cs"/>
          <w:b/>
          <w:bCs/>
          <w:rtl/>
          <w:lang w:val="ar-EG"/>
        </w:rPr>
        <w:t>لمسألة</w:t>
      </w:r>
      <w:r w:rsidR="00A425B5" w:rsidRPr="00A61FA8">
        <w:rPr>
          <w:rFonts w:ascii="Traditional Arabic" w:hAnsi="Traditional Arabic" w:cs="Traditional Arabic" w:hint="cs"/>
          <w:b/>
          <w:bCs/>
          <w:rtl/>
          <w:lang w:val="ar-EG"/>
        </w:rPr>
        <w:t xml:space="preserve"> </w:t>
      </w:r>
      <w:r w:rsidRPr="00A61FA8">
        <w:rPr>
          <w:rFonts w:ascii="Traditional Arabic" w:hAnsi="Traditional Arabic" w:cs="Traditional Arabic" w:hint="cs"/>
          <w:b/>
          <w:bCs/>
          <w:rtl/>
          <w:lang w:val="ar-EG"/>
        </w:rPr>
        <w:t xml:space="preserve">المفقودين أهمية بالغة لتحقيق السلام والمصالحة. </w:t>
      </w:r>
      <w:r w:rsidRPr="00A61FA8">
        <w:rPr>
          <w:rFonts w:ascii="Traditional Arabic" w:eastAsia="Calibri" w:hAnsi="Traditional Arabic" w:cs="Traditional Arabic" w:hint="cs"/>
          <w:color w:val="000000" w:themeColor="text1"/>
          <w:rtl/>
          <w:lang w:val="ar-EG"/>
        </w:rPr>
        <w:t xml:space="preserve">فاستمرار </w:t>
      </w:r>
      <w:r w:rsidRPr="00A61FA8">
        <w:rPr>
          <w:rFonts w:ascii="Traditional Arabic" w:hAnsi="Traditional Arabic" w:cs="Traditional Arabic" w:hint="cs"/>
          <w:rtl/>
          <w:lang w:val="ar-EG"/>
        </w:rPr>
        <w:t xml:space="preserve">حالات الاختفاء دون حل </w:t>
      </w:r>
      <w:r w:rsidRPr="00A61FA8">
        <w:rPr>
          <w:rFonts w:ascii="Traditional Arabic" w:eastAsia="Calibri" w:hAnsi="Traditional Arabic" w:cs="Traditional Arabic" w:hint="cs"/>
          <w:color w:val="000000" w:themeColor="text1"/>
          <w:rtl/>
          <w:lang w:val="ar-EG"/>
        </w:rPr>
        <w:t>لا يطيل أمد الصدمة النفسية</w:t>
      </w:r>
      <w:r w:rsidR="00B76841" w:rsidRPr="00B76841">
        <w:rPr>
          <w:rFonts w:ascii="Traditional Arabic" w:eastAsia="Calibri" w:hAnsi="Traditional Arabic" w:cs="Traditional Arabic" w:hint="cs"/>
          <w:color w:val="000000" w:themeColor="text1"/>
          <w:rtl/>
          <w:lang w:val="ar-EG"/>
        </w:rPr>
        <w:t xml:space="preserve"> </w:t>
      </w:r>
      <w:r w:rsidR="00B76841" w:rsidRPr="00A61FA8">
        <w:rPr>
          <w:rFonts w:ascii="Traditional Arabic" w:eastAsia="Calibri" w:hAnsi="Traditional Arabic" w:cs="Traditional Arabic" w:hint="cs"/>
          <w:color w:val="000000" w:themeColor="text1"/>
          <w:rtl/>
          <w:lang w:val="ar-EG"/>
        </w:rPr>
        <w:t>وحسب</w:t>
      </w:r>
      <w:r w:rsidRPr="00A61FA8">
        <w:rPr>
          <w:rFonts w:ascii="Traditional Arabic" w:eastAsia="Calibri" w:hAnsi="Traditional Arabic" w:cs="Traditional Arabic" w:hint="cs"/>
          <w:color w:val="000000" w:themeColor="text1"/>
          <w:rtl/>
          <w:lang w:val="ar-EG"/>
        </w:rPr>
        <w:t xml:space="preserve">، بل يُكرّس مشاعر الظلم ويُعمّق الانقسامات داخل المجتمعات – حتى بعد مرور سنوات على انتهاء العنف. </w:t>
      </w:r>
    </w:p>
    <w:p w14:paraId="7C413651" w14:textId="726546AB" w:rsidR="00C761C1" w:rsidRPr="00A61FA8" w:rsidRDefault="00000000" w:rsidP="0069116B">
      <w:pPr>
        <w:numPr>
          <w:ilvl w:val="0"/>
          <w:numId w:val="14"/>
        </w:numPr>
        <w:autoSpaceDE w:val="0"/>
        <w:autoSpaceDN w:val="0"/>
        <w:bidi/>
        <w:spacing w:before="120" w:after="120" w:line="240" w:lineRule="auto"/>
        <w:textAlignment w:val="baseline"/>
        <w:rPr>
          <w:rFonts w:ascii="Traditional Arabic" w:hAnsi="Traditional Arabic" w:cs="Traditional Arabic"/>
        </w:rPr>
      </w:pPr>
      <w:r w:rsidRPr="00A61FA8">
        <w:rPr>
          <w:rFonts w:ascii="Traditional Arabic" w:hAnsi="Traditional Arabic" w:cs="Traditional Arabic" w:hint="cs"/>
          <w:b/>
          <w:bCs/>
          <w:rtl/>
          <w:lang w:val="ar-EG"/>
        </w:rPr>
        <w:t xml:space="preserve">إن غياب </w:t>
      </w:r>
      <w:r w:rsidR="00B76841">
        <w:rPr>
          <w:rFonts w:ascii="Traditional Arabic" w:hAnsi="Traditional Arabic" w:cs="Traditional Arabic" w:hint="cs"/>
          <w:b/>
          <w:bCs/>
          <w:rtl/>
          <w:lang w:val="ar-EG"/>
        </w:rPr>
        <w:t>الأجوبة</w:t>
      </w:r>
      <w:r w:rsidR="00B76841" w:rsidRPr="00A61FA8">
        <w:rPr>
          <w:rFonts w:ascii="Traditional Arabic" w:hAnsi="Traditional Arabic" w:cs="Traditional Arabic" w:hint="cs"/>
          <w:b/>
          <w:bCs/>
          <w:rtl/>
          <w:lang w:val="ar-EG"/>
        </w:rPr>
        <w:t xml:space="preserve"> </w:t>
      </w:r>
      <w:r w:rsidRPr="00A61FA8">
        <w:rPr>
          <w:rFonts w:ascii="Traditional Arabic" w:hAnsi="Traditional Arabic" w:cs="Traditional Arabic" w:hint="cs"/>
          <w:b/>
          <w:bCs/>
          <w:rtl/>
          <w:lang w:val="ar-EG"/>
        </w:rPr>
        <w:t>والاعتراف الرسمي بمعاناة العائلات يعمّق مشاعر الاستياء</w:t>
      </w:r>
      <w:r w:rsidRPr="00A61FA8">
        <w:rPr>
          <w:rFonts w:ascii="Traditional Arabic" w:hAnsi="Traditional Arabic" w:cs="Traditional Arabic" w:hint="cs"/>
          <w:rtl/>
          <w:lang w:val="ar-EG"/>
        </w:rPr>
        <w:t>، ويترك أثرًا بالغًا في تاريخ العائلة وهويتها، ويظل محفورًا في الذكريات التي تتناقلها الأجيال. وبدون تقديم استجابة مجدية، يظل الجرح مفتوحًا ويصعب تحقيق المصالحة.</w:t>
      </w:r>
    </w:p>
    <w:p w14:paraId="6CCDBCAE" w14:textId="72D84271" w:rsidR="00C761C1" w:rsidRPr="00A61FA8" w:rsidRDefault="00000000" w:rsidP="0069116B">
      <w:pPr>
        <w:pStyle w:val="ListParagraph"/>
        <w:numPr>
          <w:ilvl w:val="0"/>
          <w:numId w:val="14"/>
        </w:numPr>
        <w:bidi/>
        <w:spacing w:before="120" w:after="120" w:line="240" w:lineRule="auto"/>
        <w:contextualSpacing w:val="0"/>
        <w:textAlignment w:val="baseline"/>
        <w:rPr>
          <w:rFonts w:ascii="Traditional Arabic" w:eastAsia="Times New Roman" w:hAnsi="Traditional Arabic" w:cs="Traditional Arabic"/>
          <w:lang w:eastAsia="fr-CH"/>
        </w:rPr>
      </w:pPr>
      <w:r w:rsidRPr="00A61FA8">
        <w:rPr>
          <w:rFonts w:ascii="Traditional Arabic" w:eastAsia="Times New Roman" w:hAnsi="Traditional Arabic" w:cs="Traditional Arabic" w:hint="cs"/>
          <w:b/>
          <w:bCs/>
          <w:rtl/>
          <w:lang w:val="ar-EG" w:eastAsia="fr-CH"/>
        </w:rPr>
        <w:t xml:space="preserve">إن ترك هذه </w:t>
      </w:r>
      <w:r w:rsidR="00AE2217">
        <w:rPr>
          <w:rFonts w:ascii="Traditional Arabic" w:eastAsia="Times New Roman" w:hAnsi="Traditional Arabic" w:cs="Traditional Arabic" w:hint="cs"/>
          <w:b/>
          <w:bCs/>
          <w:rtl/>
          <w:lang w:val="ar-EG" w:eastAsia="fr-CH"/>
        </w:rPr>
        <w:t>المسألة</w:t>
      </w:r>
      <w:r w:rsidR="00AE2217" w:rsidRPr="00A61FA8">
        <w:rPr>
          <w:rFonts w:ascii="Traditional Arabic" w:eastAsia="Times New Roman" w:hAnsi="Traditional Arabic" w:cs="Traditional Arabic" w:hint="cs"/>
          <w:b/>
          <w:bCs/>
          <w:rtl/>
          <w:lang w:val="ar-EG" w:eastAsia="fr-CH"/>
        </w:rPr>
        <w:t xml:space="preserve"> </w:t>
      </w:r>
      <w:r w:rsidRPr="00A61FA8">
        <w:rPr>
          <w:rFonts w:ascii="Traditional Arabic" w:eastAsia="Times New Roman" w:hAnsi="Traditional Arabic" w:cs="Traditional Arabic" w:hint="cs"/>
          <w:b/>
          <w:bCs/>
          <w:rtl/>
          <w:lang w:val="ar-EG" w:eastAsia="fr-CH"/>
        </w:rPr>
        <w:t xml:space="preserve">دون معالجة كفيلٌ بإدامة حالة عدم الاستقرار وإعاقة جهود بناء السلام. </w:t>
      </w:r>
      <w:r w:rsidRPr="00A61FA8">
        <w:rPr>
          <w:rFonts w:ascii="Traditional Arabic" w:eastAsia="Times New Roman" w:hAnsi="Traditional Arabic" w:cs="Traditional Arabic" w:hint="cs"/>
          <w:rtl/>
          <w:lang w:val="ar-EG" w:eastAsia="fr-CH"/>
        </w:rPr>
        <w:t xml:space="preserve">تفيد العائلات بأن </w:t>
      </w:r>
      <w:r w:rsidR="00AE2217">
        <w:rPr>
          <w:rFonts w:ascii="Traditional Arabic" w:eastAsia="Times New Roman" w:hAnsi="Traditional Arabic" w:cs="Traditional Arabic" w:hint="cs"/>
          <w:rtl/>
          <w:lang w:val="ar-EG" w:eastAsia="fr-CH"/>
        </w:rPr>
        <w:t>مسألة</w:t>
      </w:r>
      <w:r w:rsidR="00AE2217" w:rsidRPr="00A61FA8">
        <w:rPr>
          <w:rFonts w:ascii="Traditional Arabic" w:eastAsia="Times New Roman" w:hAnsi="Traditional Arabic" w:cs="Traditional Arabic" w:hint="cs"/>
          <w:rtl/>
          <w:lang w:val="ar-EG" w:eastAsia="fr-CH"/>
        </w:rPr>
        <w:t xml:space="preserve"> </w:t>
      </w:r>
      <w:r w:rsidRPr="00A61FA8">
        <w:rPr>
          <w:rFonts w:ascii="Traditional Arabic" w:eastAsia="Times New Roman" w:hAnsi="Traditional Arabic" w:cs="Traditional Arabic" w:hint="cs"/>
          <w:rtl/>
          <w:lang w:val="ar-EG" w:eastAsia="fr-CH"/>
        </w:rPr>
        <w:t xml:space="preserve">المفقودين التي لم تُحسم بَعد، والتي تشكل مصدرًا عميقًا للصدمات النفسية الشخصية والجماعية، غالبًا ما تُستغلّ لتأجيج الانقسامات وإطالة أمد النزاعات. وعلى النقيض من ذلك، يمكن لمعالجة هذه القضية أن تحدّ من التلاعب، وتعزّز الثقة، وتسهم في بناء علاقات أكثر استقرارًا بين أطراف النزاع. ومن الممكن أن يعزز إدراج </w:t>
      </w:r>
      <w:r w:rsidR="00AE2217">
        <w:rPr>
          <w:rFonts w:ascii="Traditional Arabic" w:eastAsia="Times New Roman" w:hAnsi="Traditional Arabic" w:cs="Traditional Arabic" w:hint="cs"/>
          <w:rtl/>
          <w:lang w:val="ar-EG" w:eastAsia="fr-CH"/>
        </w:rPr>
        <w:t>مسألة</w:t>
      </w:r>
      <w:r w:rsidRPr="00A61FA8">
        <w:rPr>
          <w:rFonts w:ascii="Traditional Arabic" w:eastAsia="Times New Roman" w:hAnsi="Traditional Arabic" w:cs="Traditional Arabic" w:hint="cs"/>
          <w:rtl/>
          <w:lang w:val="ar-EG" w:eastAsia="fr-CH"/>
        </w:rPr>
        <w:t xml:space="preserve"> المفقودين في المفاوضات السياسية جهود منع النزاعات ويدعم المصالحة ويسهم في ضمان استدامة عمليات السلام على المدى البعيد، حتى في ظل استمرار </w:t>
      </w:r>
      <w:r w:rsidR="008D17B8">
        <w:rPr>
          <w:rFonts w:ascii="Traditional Arabic" w:eastAsia="Times New Roman" w:hAnsi="Traditional Arabic" w:cs="Traditional Arabic" w:hint="cs"/>
          <w:rtl/>
          <w:lang w:val="ar-EG" w:eastAsia="fr-CH"/>
        </w:rPr>
        <w:t>مسائل</w:t>
      </w:r>
      <w:r w:rsidRPr="00A61FA8">
        <w:rPr>
          <w:rFonts w:ascii="Traditional Arabic" w:eastAsia="Times New Roman" w:hAnsi="Traditional Arabic" w:cs="Traditional Arabic" w:hint="cs"/>
          <w:rtl/>
          <w:lang w:val="ar-EG" w:eastAsia="fr-CH"/>
        </w:rPr>
        <w:t xml:space="preserve"> أخرى مثيرة للانقسام دون حل.</w:t>
      </w:r>
    </w:p>
    <w:p w14:paraId="2BCC57C6" w14:textId="77777777" w:rsidR="00C761C1" w:rsidRPr="00A61FA8" w:rsidRDefault="00000000" w:rsidP="0069116B">
      <w:pPr>
        <w:pStyle w:val="Heading2"/>
        <w:bidi/>
        <w:rPr>
          <w:rFonts w:ascii="Traditional Arabic" w:eastAsia="Times New Roman" w:hAnsi="Traditional Arabic" w:cs="Traditional Arabic"/>
          <w:lang w:eastAsia="fr-CH"/>
        </w:rPr>
      </w:pPr>
      <w:bookmarkStart w:id="12" w:name="_Toc237940439"/>
      <w:r w:rsidRPr="00A61FA8">
        <w:rPr>
          <w:rFonts w:ascii="Traditional Arabic" w:eastAsia="Times New Roman" w:hAnsi="Traditional Arabic" w:cs="Traditional Arabic" w:hint="cs"/>
          <w:rtl/>
          <w:lang w:val="ar-EG" w:eastAsia="fr-CH"/>
        </w:rPr>
        <w:t>الدور الفريد للأسر في بناء السلام</w:t>
      </w:r>
      <w:bookmarkEnd w:id="12"/>
      <w:r w:rsidRPr="00A61FA8">
        <w:rPr>
          <w:rFonts w:ascii="Traditional Arabic" w:eastAsia="Times New Roman" w:hAnsi="Traditional Arabic" w:cs="Traditional Arabic" w:hint="cs"/>
          <w:rtl/>
          <w:lang w:val="ar-EG" w:eastAsia="fr-CH"/>
        </w:rPr>
        <w:t xml:space="preserve"> </w:t>
      </w:r>
    </w:p>
    <w:p w14:paraId="59500472" w14:textId="18438DDB" w:rsidR="00C761C1" w:rsidRPr="00A61FA8" w:rsidRDefault="00000000" w:rsidP="0069116B">
      <w:pPr>
        <w:bidi/>
        <w:spacing w:before="120" w:after="120" w:line="240" w:lineRule="auto"/>
        <w:textAlignment w:val="baseline"/>
        <w:rPr>
          <w:rFonts w:ascii="Traditional Arabic" w:eastAsia="Times New Roman" w:hAnsi="Traditional Arabic" w:cs="Traditional Arabic"/>
          <w:lang w:eastAsia="fr-CH"/>
        </w:rPr>
      </w:pPr>
      <w:r w:rsidRPr="00A61FA8">
        <w:rPr>
          <w:rFonts w:ascii="Traditional Arabic" w:eastAsia="Times New Roman" w:hAnsi="Traditional Arabic" w:cs="Traditional Arabic" w:hint="cs"/>
          <w:b/>
          <w:bCs/>
          <w:rtl/>
          <w:lang w:val="ar-EG" w:eastAsia="fr-CH"/>
        </w:rPr>
        <w:t xml:space="preserve">غالبًا ما تكون عائلات المفقودين أول مَن يمد جسور التواصل </w:t>
      </w:r>
      <w:r w:rsidR="008730E6">
        <w:rPr>
          <w:rFonts w:ascii="Traditional Arabic" w:eastAsia="Times New Roman" w:hAnsi="Traditional Arabic" w:cs="Traditional Arabic" w:hint="cs"/>
          <w:b/>
          <w:bCs/>
          <w:rtl/>
          <w:lang w:val="ar-EG" w:eastAsia="fr-CH"/>
        </w:rPr>
        <w:t>لأجل تخطي</w:t>
      </w:r>
      <w:r w:rsidRPr="00A61FA8">
        <w:rPr>
          <w:rFonts w:ascii="Traditional Arabic" w:eastAsia="Times New Roman" w:hAnsi="Traditional Arabic" w:cs="Traditional Arabic" w:hint="cs"/>
          <w:b/>
          <w:bCs/>
          <w:rtl/>
          <w:lang w:val="ar-EG" w:eastAsia="fr-CH"/>
        </w:rPr>
        <w:t xml:space="preserve"> الانقسامات</w:t>
      </w:r>
      <w:r w:rsidRPr="00A61FA8">
        <w:rPr>
          <w:rFonts w:ascii="Traditional Arabic" w:eastAsia="Times New Roman" w:hAnsi="Traditional Arabic" w:cs="Traditional Arabic" w:hint="cs"/>
          <w:rtl/>
          <w:lang w:val="ar-EG" w:eastAsia="fr-CH"/>
        </w:rPr>
        <w:t xml:space="preserve">. </w:t>
      </w:r>
      <w:r w:rsidR="000D2D57">
        <w:rPr>
          <w:rFonts w:ascii="Traditional Arabic" w:eastAsia="Times New Roman" w:hAnsi="Traditional Arabic" w:cs="Traditional Arabic" w:hint="cs"/>
          <w:rtl/>
          <w:lang w:val="ar-EG" w:eastAsia="fr-CH"/>
        </w:rPr>
        <w:t>ف</w:t>
      </w:r>
      <w:r w:rsidRPr="00A61FA8">
        <w:rPr>
          <w:rFonts w:ascii="Traditional Arabic" w:eastAsia="Times New Roman" w:hAnsi="Traditional Arabic" w:cs="Traditional Arabic" w:hint="cs"/>
          <w:rtl/>
          <w:lang w:val="ar-EG" w:eastAsia="fr-CH"/>
        </w:rPr>
        <w:t xml:space="preserve">على الرغم من الضغوط النفسية التي تعانيها عائلات المفقودين، فإنها تبادر إلى السعي للحصول على معلومات عن أحبائها وإقامة علاقات مع عائلات تنتمي إلى أطراف متقابلة في النزاع. وبذلك فهم يقيمون علاقات مع عائلات من الطرف المقابل، ويصبحون </w:t>
      </w:r>
      <w:r w:rsidRPr="00A61FA8">
        <w:rPr>
          <w:rFonts w:ascii="Traditional Arabic" w:eastAsia="Times New Roman" w:hAnsi="Traditional Arabic" w:cs="Traditional Arabic" w:hint="cs"/>
          <w:b/>
          <w:bCs/>
          <w:rtl/>
          <w:lang w:val="ar-EG" w:eastAsia="fr-CH"/>
        </w:rPr>
        <w:t>فاعلين في بناء السلام وإحداث تغيير في مساره</w:t>
      </w:r>
      <w:r w:rsidRPr="00A61FA8">
        <w:rPr>
          <w:rFonts w:ascii="Traditional Arabic" w:eastAsia="Times New Roman" w:hAnsi="Traditional Arabic" w:cs="Traditional Arabic" w:hint="cs"/>
          <w:rtl/>
          <w:lang w:val="ar-EG" w:eastAsia="fr-CH"/>
        </w:rPr>
        <w:t xml:space="preserve">. </w:t>
      </w:r>
    </w:p>
    <w:p w14:paraId="6DC7681F" w14:textId="77777777" w:rsidR="00C761C1" w:rsidRPr="00A61FA8" w:rsidRDefault="00000000" w:rsidP="0069116B">
      <w:pPr>
        <w:bidi/>
        <w:rPr>
          <w:rFonts w:ascii="Traditional Arabic" w:eastAsia="Times New Roman" w:hAnsi="Traditional Arabic" w:cs="Traditional Arabic"/>
          <w:b/>
          <w:bCs/>
          <w:lang w:eastAsia="fr-CH"/>
        </w:rPr>
      </w:pPr>
      <w:r w:rsidRPr="00A61FA8">
        <w:rPr>
          <w:rFonts w:ascii="Traditional Arabic" w:eastAsia="Times New Roman" w:hAnsi="Traditional Arabic" w:cs="Traditional Arabic" w:hint="cs"/>
          <w:b/>
          <w:bCs/>
          <w:rtl/>
          <w:lang w:val="ar-EG" w:eastAsia="fr-CH"/>
        </w:rPr>
        <w:t>وتشمل جهودها ما يلي:</w:t>
      </w:r>
    </w:p>
    <w:p w14:paraId="15F25DE2" w14:textId="77777777" w:rsidR="00C761C1" w:rsidRPr="00A61FA8" w:rsidRDefault="00000000" w:rsidP="0069116B">
      <w:pPr>
        <w:pStyle w:val="ListParagraph"/>
        <w:numPr>
          <w:ilvl w:val="0"/>
          <w:numId w:val="48"/>
        </w:numPr>
        <w:bidi/>
        <w:rPr>
          <w:rFonts w:ascii="Traditional Arabic" w:eastAsia="Times New Roman" w:hAnsi="Traditional Arabic" w:cs="Traditional Arabic"/>
          <w:lang w:eastAsia="fr-CH"/>
        </w:rPr>
      </w:pPr>
      <w:r w:rsidRPr="00A61FA8">
        <w:rPr>
          <w:rFonts w:ascii="Traditional Arabic" w:eastAsia="Times New Roman" w:hAnsi="Traditional Arabic" w:cs="Traditional Arabic" w:hint="cs"/>
          <w:b/>
          <w:bCs/>
          <w:rtl/>
          <w:lang w:val="ar-EG" w:eastAsia="fr-CH"/>
        </w:rPr>
        <w:t xml:space="preserve">تغيير وجهات النظر </w:t>
      </w:r>
      <w:r w:rsidRPr="00A61FA8">
        <w:rPr>
          <w:rFonts w:ascii="Traditional Arabic" w:eastAsia="Times New Roman" w:hAnsi="Traditional Arabic" w:cs="Traditional Arabic" w:hint="cs"/>
          <w:rtl/>
          <w:lang w:val="ar-EG" w:eastAsia="fr-CH"/>
        </w:rPr>
        <w:t xml:space="preserve">تدريجيًا </w:t>
      </w:r>
      <w:r w:rsidRPr="00A61FA8">
        <w:rPr>
          <w:rFonts w:ascii="Traditional Arabic" w:eastAsia="Times New Roman" w:hAnsi="Traditional Arabic" w:cs="Traditional Arabic" w:hint="cs"/>
          <w:b/>
          <w:bCs/>
          <w:rtl/>
          <w:lang w:val="ar-EG" w:eastAsia="fr-CH"/>
        </w:rPr>
        <w:t>وإزالة العوائق</w:t>
      </w:r>
      <w:r w:rsidRPr="00A61FA8">
        <w:rPr>
          <w:rFonts w:ascii="Traditional Arabic" w:eastAsia="Times New Roman" w:hAnsi="Traditional Arabic" w:cs="Traditional Arabic" w:hint="cs"/>
          <w:rtl/>
          <w:lang w:val="ar-EG" w:eastAsia="fr-CH"/>
        </w:rPr>
        <w:t>.</w:t>
      </w:r>
    </w:p>
    <w:p w14:paraId="0E085AE1" w14:textId="77777777" w:rsidR="00C761C1" w:rsidRPr="00A61FA8" w:rsidRDefault="00000000" w:rsidP="0069116B">
      <w:pPr>
        <w:pStyle w:val="ListParagraph"/>
        <w:numPr>
          <w:ilvl w:val="0"/>
          <w:numId w:val="48"/>
        </w:numPr>
        <w:bidi/>
        <w:rPr>
          <w:rFonts w:ascii="Traditional Arabic" w:eastAsia="Times New Roman" w:hAnsi="Traditional Arabic" w:cs="Traditional Arabic"/>
          <w:lang w:eastAsia="fr-CH"/>
        </w:rPr>
      </w:pPr>
      <w:r w:rsidRPr="00A61FA8">
        <w:rPr>
          <w:rFonts w:ascii="Traditional Arabic" w:eastAsia="Times New Roman" w:hAnsi="Traditional Arabic" w:cs="Traditional Arabic" w:hint="cs"/>
          <w:rtl/>
          <w:lang w:val="ar-EG" w:eastAsia="fr-CH"/>
        </w:rPr>
        <w:t xml:space="preserve">تشجيع المجتمعات على تبادل المعلومات وتعزيز </w:t>
      </w:r>
      <w:r w:rsidRPr="00A61FA8">
        <w:rPr>
          <w:rFonts w:ascii="Traditional Arabic" w:eastAsia="Times New Roman" w:hAnsi="Traditional Arabic" w:cs="Traditional Arabic" w:hint="cs"/>
          <w:b/>
          <w:bCs/>
          <w:rtl/>
          <w:lang w:val="ar-EG" w:eastAsia="fr-CH"/>
        </w:rPr>
        <w:t>الثقة</w:t>
      </w:r>
      <w:r w:rsidRPr="00A61FA8">
        <w:rPr>
          <w:rFonts w:ascii="Traditional Arabic" w:eastAsia="Times New Roman" w:hAnsi="Traditional Arabic" w:cs="Traditional Arabic" w:hint="cs"/>
          <w:rtl/>
          <w:lang w:val="ar-EG" w:eastAsia="fr-CH"/>
        </w:rPr>
        <w:t>.</w:t>
      </w:r>
    </w:p>
    <w:p w14:paraId="719330EB" w14:textId="4E80418E" w:rsidR="00C761C1" w:rsidRPr="00A61FA8" w:rsidRDefault="00000000" w:rsidP="0069116B">
      <w:pPr>
        <w:pStyle w:val="ListParagraph"/>
        <w:numPr>
          <w:ilvl w:val="0"/>
          <w:numId w:val="48"/>
        </w:numPr>
        <w:bidi/>
        <w:ind w:left="714" w:hanging="357"/>
        <w:contextualSpacing w:val="0"/>
        <w:rPr>
          <w:rFonts w:ascii="Traditional Arabic" w:eastAsia="Times New Roman" w:hAnsi="Traditional Arabic" w:cs="Traditional Arabic"/>
          <w:lang w:eastAsia="fr-CH"/>
        </w:rPr>
      </w:pPr>
      <w:r w:rsidRPr="00A61FA8">
        <w:rPr>
          <w:rFonts w:ascii="Traditional Arabic" w:eastAsia="Times New Roman" w:hAnsi="Traditional Arabic" w:cs="Traditional Arabic" w:hint="cs"/>
          <w:rtl/>
          <w:lang w:val="ar-EG" w:eastAsia="fr-CH"/>
        </w:rPr>
        <w:t xml:space="preserve">التصدي </w:t>
      </w:r>
      <w:r w:rsidR="006F0CCC">
        <w:rPr>
          <w:rFonts w:ascii="Traditional Arabic" w:eastAsia="Times New Roman" w:hAnsi="Traditional Arabic" w:cs="Traditional Arabic" w:hint="cs"/>
          <w:rtl/>
          <w:lang w:val="ar-EG" w:eastAsia="fr-CH"/>
        </w:rPr>
        <w:t>للمحظورات</w:t>
      </w:r>
      <w:r w:rsidR="006F0CCC" w:rsidRPr="00A61FA8">
        <w:rPr>
          <w:rFonts w:ascii="Traditional Arabic" w:eastAsia="Times New Roman" w:hAnsi="Traditional Arabic" w:cs="Traditional Arabic" w:hint="cs"/>
          <w:rtl/>
          <w:lang w:val="ar-EG" w:eastAsia="fr-CH"/>
        </w:rPr>
        <w:t xml:space="preserve"> </w:t>
      </w:r>
      <w:r w:rsidRPr="00A61FA8">
        <w:rPr>
          <w:rFonts w:ascii="Traditional Arabic" w:eastAsia="Times New Roman" w:hAnsi="Traditional Arabic" w:cs="Traditional Arabic" w:hint="cs"/>
          <w:rtl/>
          <w:lang w:val="ar-EG" w:eastAsia="fr-CH"/>
        </w:rPr>
        <w:t xml:space="preserve">المجتمعية التي تحظر </w:t>
      </w:r>
      <w:r w:rsidRPr="00A61FA8">
        <w:rPr>
          <w:rFonts w:ascii="Traditional Arabic" w:eastAsia="Times New Roman" w:hAnsi="Traditional Arabic" w:cs="Traditional Arabic" w:hint="cs"/>
          <w:b/>
          <w:bCs/>
          <w:rtl/>
          <w:lang w:val="ar-EG" w:eastAsia="fr-CH"/>
        </w:rPr>
        <w:t>التواصل عبر خطوط النزاع</w:t>
      </w:r>
      <w:r w:rsidRPr="00A61FA8">
        <w:rPr>
          <w:rFonts w:ascii="Traditional Arabic" w:eastAsia="Times New Roman" w:hAnsi="Traditional Arabic" w:cs="Traditional Arabic" w:hint="cs"/>
          <w:rtl/>
          <w:lang w:val="ar-EG" w:eastAsia="fr-CH"/>
        </w:rPr>
        <w:t>.</w:t>
      </w:r>
    </w:p>
    <w:p w14:paraId="36C896A4" w14:textId="77777777" w:rsidR="00C761C1" w:rsidRPr="00A61FA8" w:rsidRDefault="00000000" w:rsidP="0069116B">
      <w:pPr>
        <w:pStyle w:val="ListParagraph"/>
        <w:numPr>
          <w:ilvl w:val="0"/>
          <w:numId w:val="14"/>
        </w:numPr>
        <w:bidi/>
        <w:spacing w:before="120" w:after="120" w:line="240" w:lineRule="auto"/>
        <w:ind w:left="357" w:hanging="357"/>
        <w:contextualSpacing w:val="0"/>
        <w:textAlignment w:val="baseline"/>
        <w:rPr>
          <w:rFonts w:ascii="Traditional Arabic" w:eastAsia="Times New Roman" w:hAnsi="Traditional Arabic" w:cs="Traditional Arabic"/>
          <w:lang w:eastAsia="fr-CH"/>
        </w:rPr>
      </w:pPr>
      <w:r w:rsidRPr="00A61FA8">
        <w:rPr>
          <w:rFonts w:ascii="Traditional Arabic" w:eastAsia="Times New Roman" w:hAnsi="Traditional Arabic" w:cs="Traditional Arabic" w:hint="cs"/>
          <w:b/>
          <w:bCs/>
          <w:rtl/>
          <w:lang w:val="ar-EG" w:eastAsia="fr-CH"/>
        </w:rPr>
        <w:lastRenderedPageBreak/>
        <w:t>تضرب العائلات مثلاً يُقتدَى به</w:t>
      </w:r>
      <w:r w:rsidRPr="00A61FA8">
        <w:rPr>
          <w:rFonts w:ascii="Traditional Arabic" w:eastAsia="Times New Roman" w:hAnsi="Traditional Arabic" w:cs="Traditional Arabic" w:hint="cs"/>
          <w:rtl/>
          <w:lang w:val="ar-EG" w:eastAsia="fr-CH"/>
        </w:rPr>
        <w:t xml:space="preserve"> بتعاملها بصبرٍ مع الآخرين، حتى في خضم النزاع المسلح المستمر، رغم أنها لا تكون على الأرجح جزءًا من عمليات السلام الرسمية. وتسهم تجاربها المشتركة في فقدان أحبائها في </w:t>
      </w:r>
      <w:r w:rsidRPr="00A61FA8">
        <w:rPr>
          <w:rFonts w:ascii="Traditional Arabic" w:eastAsia="Times New Roman" w:hAnsi="Traditional Arabic" w:cs="Traditional Arabic" w:hint="cs"/>
          <w:b/>
          <w:bCs/>
          <w:rtl/>
          <w:lang w:val="ar-EG" w:eastAsia="fr-CH"/>
        </w:rPr>
        <w:t>تعزيز التعاطف، وتساعد على إضفاء طابع إنساني على "الطرف الآخر"</w:t>
      </w:r>
      <w:r w:rsidRPr="00A61FA8">
        <w:rPr>
          <w:rFonts w:ascii="Traditional Arabic" w:eastAsia="Times New Roman" w:hAnsi="Traditional Arabic" w:cs="Traditional Arabic" w:hint="cs"/>
          <w:rtl/>
          <w:lang w:val="ar-EG" w:eastAsia="fr-CH"/>
        </w:rPr>
        <w:t xml:space="preserve"> على نحوٍ يرسي أسس المصالحة. </w:t>
      </w:r>
    </w:p>
    <w:p w14:paraId="4847E160" w14:textId="77777777" w:rsidR="00C761C1" w:rsidRPr="00A61FA8" w:rsidRDefault="00000000" w:rsidP="0069116B">
      <w:pPr>
        <w:pStyle w:val="Heading2"/>
        <w:bidi/>
        <w:rPr>
          <w:rFonts w:ascii="Traditional Arabic" w:eastAsia="Times New Roman" w:hAnsi="Traditional Arabic" w:cs="Traditional Arabic"/>
          <w:i/>
          <w:iCs/>
          <w:lang w:eastAsia="fr-CH"/>
        </w:rPr>
      </w:pPr>
      <w:bookmarkStart w:id="13" w:name="_Toc237940440"/>
      <w:r w:rsidRPr="00A61FA8">
        <w:rPr>
          <w:rFonts w:ascii="Traditional Arabic" w:eastAsia="Times New Roman" w:hAnsi="Traditional Arabic" w:cs="Traditional Arabic" w:hint="cs"/>
          <w:rtl/>
          <w:lang w:val="ar-EG" w:eastAsia="fr-CH"/>
        </w:rPr>
        <w:t>توصيات: دعم عائلات المفقودين وتعزيز بناء السلام</w:t>
      </w:r>
      <w:bookmarkEnd w:id="13"/>
    </w:p>
    <w:p w14:paraId="089E0AE0" w14:textId="77777777" w:rsidR="00C761C1" w:rsidRPr="00A61FA8" w:rsidRDefault="00000000" w:rsidP="0069116B">
      <w:pPr>
        <w:pStyle w:val="ListParagraph"/>
        <w:numPr>
          <w:ilvl w:val="0"/>
          <w:numId w:val="21"/>
        </w:numPr>
        <w:bidi/>
        <w:spacing w:before="120" w:after="120"/>
        <w:textAlignment w:val="baseline"/>
        <w:rPr>
          <w:rFonts w:ascii="Traditional Arabic" w:eastAsia="Times New Roman" w:hAnsi="Traditional Arabic" w:cs="Traditional Arabic"/>
          <w:lang w:eastAsia="fr-CH"/>
        </w:rPr>
      </w:pPr>
      <w:r w:rsidRPr="00A61FA8">
        <w:rPr>
          <w:rFonts w:ascii="Traditional Arabic" w:eastAsia="Times New Roman" w:hAnsi="Traditional Arabic" w:cs="Traditional Arabic" w:hint="cs"/>
          <w:b/>
          <w:bCs/>
          <w:rtl/>
          <w:lang w:val="ar-EG" w:eastAsia="fr-CH"/>
        </w:rPr>
        <w:t xml:space="preserve">إعطاء الأولوية لاحتياجات العائلات: </w:t>
      </w:r>
      <w:r w:rsidRPr="00A61FA8">
        <w:rPr>
          <w:rFonts w:ascii="Traditional Arabic" w:eastAsia="Times New Roman" w:hAnsi="Traditional Arabic" w:cs="Traditional Arabic" w:hint="cs"/>
          <w:rtl/>
          <w:lang w:val="ar-EG" w:eastAsia="fr-CH"/>
        </w:rPr>
        <w:t>ينبغي أن تركِّز جميع الجهود على تلبية الاحتياجات النفسية والقانونية والاقتصادية والإدارية للعائلات، مع ضمان تقديم الدعم لجهود البحث عن المفقودين ورفاه العائلات على حدٍ سواء.</w:t>
      </w:r>
    </w:p>
    <w:p w14:paraId="3213F58A" w14:textId="681C347F" w:rsidR="00C761C1" w:rsidRPr="00A61FA8" w:rsidRDefault="00000000" w:rsidP="0069116B">
      <w:pPr>
        <w:pStyle w:val="ListParagraph"/>
        <w:numPr>
          <w:ilvl w:val="0"/>
          <w:numId w:val="21"/>
        </w:numPr>
        <w:bidi/>
        <w:spacing w:before="120" w:after="120"/>
        <w:textAlignment w:val="baseline"/>
        <w:rPr>
          <w:rFonts w:ascii="Traditional Arabic" w:eastAsia="Times New Roman" w:hAnsi="Traditional Arabic" w:cs="Traditional Arabic"/>
          <w:lang w:eastAsia="fr-CH"/>
        </w:rPr>
      </w:pPr>
      <w:r w:rsidRPr="00A61FA8">
        <w:rPr>
          <w:rFonts w:ascii="Traditional Arabic" w:eastAsia="Times New Roman" w:hAnsi="Traditional Arabic" w:cs="Traditional Arabic" w:hint="cs"/>
          <w:b/>
          <w:bCs/>
          <w:rtl/>
          <w:lang w:val="ar-EG" w:eastAsia="fr-CH"/>
        </w:rPr>
        <w:t>المشاركة التي تراعي طبيعة النزاع:</w:t>
      </w:r>
      <w:r w:rsidRPr="00A61FA8">
        <w:rPr>
          <w:rFonts w:ascii="Traditional Arabic" w:eastAsia="Times New Roman" w:hAnsi="Traditional Arabic" w:cs="Traditional Arabic" w:hint="cs"/>
          <w:rtl/>
          <w:lang w:val="ar-EG" w:eastAsia="fr-CH"/>
        </w:rPr>
        <w:t xml:space="preserve"> ينبغي أن تراعي الجهود المبذولة مع العائلات إمكانية استغلال </w:t>
      </w:r>
      <w:r w:rsidR="006349BD">
        <w:rPr>
          <w:rFonts w:ascii="Traditional Arabic" w:eastAsia="Times New Roman" w:hAnsi="Traditional Arabic" w:cs="Traditional Arabic" w:hint="cs"/>
          <w:rtl/>
          <w:lang w:val="ar-EG" w:eastAsia="fr-CH"/>
        </w:rPr>
        <w:t>مسألة</w:t>
      </w:r>
      <w:r w:rsidR="006349BD" w:rsidRPr="00A61FA8">
        <w:rPr>
          <w:rFonts w:ascii="Traditional Arabic" w:eastAsia="Times New Roman" w:hAnsi="Traditional Arabic" w:cs="Traditional Arabic" w:hint="cs"/>
          <w:rtl/>
          <w:lang w:val="ar-EG" w:eastAsia="fr-CH"/>
        </w:rPr>
        <w:t xml:space="preserve"> </w:t>
      </w:r>
      <w:r w:rsidRPr="00A61FA8">
        <w:rPr>
          <w:rFonts w:ascii="Traditional Arabic" w:eastAsia="Times New Roman" w:hAnsi="Traditional Arabic" w:cs="Traditional Arabic" w:hint="cs"/>
          <w:rtl/>
          <w:lang w:val="ar-EG" w:eastAsia="fr-CH"/>
        </w:rPr>
        <w:t xml:space="preserve">المفقودين </w:t>
      </w:r>
      <w:r w:rsidR="00C85F32">
        <w:rPr>
          <w:rFonts w:ascii="Traditional Arabic" w:eastAsia="Times New Roman" w:hAnsi="Traditional Arabic" w:cs="Traditional Arabic" w:hint="cs"/>
          <w:rtl/>
          <w:lang w:val="ar-EG" w:eastAsia="fr-CH"/>
        </w:rPr>
        <w:t xml:space="preserve">في </w:t>
      </w:r>
      <w:r w:rsidRPr="00A61FA8">
        <w:rPr>
          <w:rFonts w:ascii="Traditional Arabic" w:eastAsia="Times New Roman" w:hAnsi="Traditional Arabic" w:cs="Traditional Arabic" w:hint="cs"/>
          <w:rtl/>
          <w:lang w:val="ar-EG" w:eastAsia="fr-CH"/>
        </w:rPr>
        <w:t>تكريس الانقسامات وتعميقها. إن تركيز الجهود على تلبية الاحتياجات الإنسانية يسهم في تعزيز بناء السلام والمصالحة.</w:t>
      </w:r>
    </w:p>
    <w:p w14:paraId="42BF7185" w14:textId="77777777" w:rsidR="00C761C1" w:rsidRPr="00A61FA8" w:rsidRDefault="00000000" w:rsidP="0069116B">
      <w:pPr>
        <w:pStyle w:val="ListParagraph"/>
        <w:numPr>
          <w:ilvl w:val="0"/>
          <w:numId w:val="21"/>
        </w:numPr>
        <w:bidi/>
        <w:spacing w:before="120" w:after="120"/>
        <w:textAlignment w:val="baseline"/>
        <w:rPr>
          <w:rFonts w:ascii="Traditional Arabic" w:eastAsia="Times New Roman" w:hAnsi="Traditional Arabic" w:cs="Traditional Arabic"/>
          <w:lang w:eastAsia="fr-CH"/>
        </w:rPr>
      </w:pPr>
      <w:r w:rsidRPr="00A61FA8">
        <w:rPr>
          <w:rFonts w:ascii="Traditional Arabic" w:eastAsia="Times New Roman" w:hAnsi="Traditional Arabic" w:cs="Traditional Arabic" w:hint="cs"/>
          <w:b/>
          <w:bCs/>
          <w:rtl/>
          <w:lang w:val="ar-EG" w:eastAsia="fr-CH"/>
        </w:rPr>
        <w:t>تعزيز التواصل عبر خطوط الانقسام:</w:t>
      </w:r>
      <w:r w:rsidRPr="00A61FA8">
        <w:rPr>
          <w:rFonts w:ascii="Traditional Arabic" w:eastAsia="Times New Roman" w:hAnsi="Traditional Arabic" w:cs="Traditional Arabic" w:hint="cs"/>
          <w:rtl/>
          <w:lang w:val="ar-EG" w:eastAsia="fr-CH"/>
        </w:rPr>
        <w:t xml:space="preserve"> يساعد جمع عائلات المفقودين معًا، بمن فيهم العائلات التي تنتمي إلى أطراف متحاربة، على الحد من عزلتها، وتعزيز التفاهم المتبادل، وتمكينها من الاضطلاع بدورٍ فاعل في بناء السلام.</w:t>
      </w:r>
    </w:p>
    <w:p w14:paraId="4572D29C" w14:textId="77777777" w:rsidR="00C761C1" w:rsidRPr="00A61FA8" w:rsidRDefault="00000000" w:rsidP="0069116B">
      <w:pPr>
        <w:pStyle w:val="ListParagraph"/>
        <w:numPr>
          <w:ilvl w:val="0"/>
          <w:numId w:val="21"/>
        </w:numPr>
        <w:bidi/>
        <w:spacing w:before="120" w:after="120"/>
        <w:textAlignment w:val="baseline"/>
        <w:rPr>
          <w:rFonts w:ascii="Traditional Arabic" w:eastAsia="Times New Roman" w:hAnsi="Traditional Arabic" w:cs="Traditional Arabic"/>
          <w:lang w:eastAsia="fr-CH"/>
        </w:rPr>
      </w:pPr>
      <w:r w:rsidRPr="00A61FA8">
        <w:rPr>
          <w:rFonts w:ascii="Traditional Arabic" w:eastAsia="Times New Roman" w:hAnsi="Traditional Arabic" w:cs="Traditional Arabic" w:hint="cs"/>
          <w:b/>
          <w:bCs/>
          <w:rtl/>
          <w:lang w:val="ar-EG" w:eastAsia="fr-CH"/>
        </w:rPr>
        <w:t>دعم جهود بناء السلام التي تقودها العائلات:</w:t>
      </w:r>
      <w:r w:rsidRPr="00A61FA8">
        <w:rPr>
          <w:rFonts w:ascii="Traditional Arabic" w:eastAsia="Times New Roman" w:hAnsi="Traditional Arabic" w:cs="Traditional Arabic" w:hint="cs"/>
          <w:rtl/>
          <w:lang w:val="ar-EG" w:eastAsia="fr-CH"/>
        </w:rPr>
        <w:t xml:space="preserve"> ينبغي تشجيع العائلات على الانخراط في أنشطة مشتركة تعزز الحوار والتضامن والمصالحة على مستوى المجتمع المحلي، وأن تُصاغ هذه المبادرات استنادًا إلى احتياجاتها وتطلعاتها.</w:t>
      </w:r>
    </w:p>
    <w:p w14:paraId="61067599" w14:textId="516F9374" w:rsidR="00C761C1" w:rsidRPr="00A61FA8" w:rsidRDefault="00000000" w:rsidP="0069116B">
      <w:pPr>
        <w:pStyle w:val="ListParagraph"/>
        <w:numPr>
          <w:ilvl w:val="0"/>
          <w:numId w:val="21"/>
        </w:numPr>
        <w:bidi/>
        <w:spacing w:before="120" w:after="120"/>
        <w:textAlignment w:val="baseline"/>
        <w:rPr>
          <w:rFonts w:ascii="Traditional Arabic" w:eastAsia="Times New Roman" w:hAnsi="Traditional Arabic" w:cs="Traditional Arabic"/>
          <w:lang w:eastAsia="fr-CH"/>
        </w:rPr>
      </w:pPr>
      <w:r w:rsidRPr="00A61FA8">
        <w:rPr>
          <w:rFonts w:ascii="Traditional Arabic" w:eastAsia="Times New Roman" w:hAnsi="Traditional Arabic" w:cs="Traditional Arabic" w:hint="cs"/>
          <w:b/>
          <w:bCs/>
          <w:rtl/>
          <w:lang w:val="ar-EG" w:eastAsia="fr-CH"/>
        </w:rPr>
        <w:t>تعزيز الالتزام السياسي:</w:t>
      </w:r>
      <w:r w:rsidRPr="00A61FA8">
        <w:rPr>
          <w:rFonts w:ascii="Traditional Arabic" w:eastAsia="Times New Roman" w:hAnsi="Traditional Arabic" w:cs="Traditional Arabic" w:hint="cs"/>
          <w:rtl/>
          <w:lang w:val="ar-EG" w:eastAsia="fr-CH"/>
        </w:rPr>
        <w:t xml:space="preserve"> ينبغي لحكومات الدول أن تعترف بعائلات المفقودين بوصفها جهات فاعلة في مسار السلام، لا مجرد ضحايا، وأن تدرج </w:t>
      </w:r>
      <w:r w:rsidR="00060009">
        <w:rPr>
          <w:rFonts w:ascii="Traditional Arabic" w:eastAsia="Times New Roman" w:hAnsi="Traditional Arabic" w:cs="Traditional Arabic" w:hint="cs"/>
          <w:rtl/>
          <w:lang w:val="ar-EG" w:eastAsia="fr-CH"/>
        </w:rPr>
        <w:t>مسألة</w:t>
      </w:r>
      <w:r w:rsidRPr="00A61FA8">
        <w:rPr>
          <w:rFonts w:ascii="Traditional Arabic" w:eastAsia="Times New Roman" w:hAnsi="Traditional Arabic" w:cs="Traditional Arabic" w:hint="cs"/>
          <w:rtl/>
          <w:lang w:val="ar-EG" w:eastAsia="fr-CH"/>
        </w:rPr>
        <w:t xml:space="preserve"> المفقودين في المفاوضات السياسية. يجب على السلطات كفالة حق العائلات في معرفة مصير أحبائها وتلبية احتياجاتها دون تمييز.</w:t>
      </w:r>
    </w:p>
    <w:p w14:paraId="4FDA60FF" w14:textId="77777777" w:rsidR="00C761C1" w:rsidRPr="00A61FA8" w:rsidRDefault="00000000" w:rsidP="0069116B">
      <w:pPr>
        <w:pStyle w:val="Heading1"/>
        <w:bidi/>
        <w:rPr>
          <w:rFonts w:ascii="Traditional Arabic" w:hAnsi="Traditional Arabic" w:cs="Traditional Arabic"/>
          <w:b/>
          <w:bCs/>
        </w:rPr>
      </w:pPr>
      <w:bookmarkStart w:id="14" w:name="_Toc237940441"/>
      <w:bookmarkEnd w:id="0"/>
      <w:r w:rsidRPr="00A61FA8">
        <w:rPr>
          <w:rFonts w:ascii="Traditional Arabic" w:hAnsi="Traditional Arabic" w:cs="Traditional Arabic" w:hint="cs"/>
          <w:b/>
          <w:bCs/>
          <w:rtl/>
          <w:lang w:val="ar-EG"/>
        </w:rPr>
        <w:t>اقتباسات مهمة</w:t>
      </w:r>
      <w:bookmarkEnd w:id="14"/>
    </w:p>
    <w:p w14:paraId="07C7FE7E" w14:textId="77777777" w:rsidR="00C761C1" w:rsidRPr="00A61FA8" w:rsidRDefault="00000000" w:rsidP="0069116B">
      <w:pPr>
        <w:bidi/>
        <w:spacing w:before="120" w:after="120" w:line="240" w:lineRule="auto"/>
        <w:rPr>
          <w:rFonts w:ascii="Traditional Arabic" w:hAnsi="Traditional Arabic" w:cs="Traditional Arabic"/>
          <w:b/>
          <w:bCs/>
          <w:i/>
          <w:iCs/>
        </w:rPr>
      </w:pPr>
      <w:r w:rsidRPr="00A61FA8">
        <w:rPr>
          <w:rFonts w:ascii="Traditional Arabic" w:hAnsi="Traditional Arabic" w:cs="Traditional Arabic" w:hint="cs"/>
          <w:b/>
          <w:bCs/>
          <w:i/>
          <w:iCs/>
          <w:rtl/>
          <w:lang w:val="ar-EG"/>
        </w:rPr>
        <w:t xml:space="preserve">مختارات من </w:t>
      </w:r>
      <w:hyperlink r:id="rId14">
        <w:r w:rsidR="00C761C1" w:rsidRPr="00A61FA8">
          <w:rPr>
            <w:rStyle w:val="Hyperlink"/>
            <w:rFonts w:ascii="Traditional Arabic" w:hAnsi="Traditional Arabic" w:cs="Traditional Arabic" w:hint="cs"/>
            <w:b/>
            <w:bCs/>
            <w:i/>
            <w:iCs/>
            <w:rtl/>
            <w:lang w:val="ar-EG"/>
          </w:rPr>
          <w:t>تقرير اللجنة الدولية: الأشخاص المفقودون وبناء السلام: دور عائلات المفقودين</w:t>
        </w:r>
      </w:hyperlink>
      <w:r w:rsidRPr="00A61FA8">
        <w:rPr>
          <w:rFonts w:ascii="Traditional Arabic" w:hAnsi="Traditional Arabic" w:cs="Traditional Arabic" w:hint="cs"/>
          <w:b/>
          <w:bCs/>
          <w:i/>
          <w:iCs/>
          <w:rtl/>
          <w:lang w:val="ar-EG"/>
        </w:rPr>
        <w:t xml:space="preserve">: </w:t>
      </w:r>
    </w:p>
    <w:p w14:paraId="1E7AD1D0" w14:textId="12ACF31E" w:rsidR="00C761C1" w:rsidRPr="00A61FA8" w:rsidRDefault="00000000" w:rsidP="0069116B">
      <w:pPr>
        <w:pStyle w:val="ListParagraph"/>
        <w:numPr>
          <w:ilvl w:val="0"/>
          <w:numId w:val="17"/>
        </w:numPr>
        <w:bidi/>
        <w:spacing w:before="120" w:after="120" w:line="240" w:lineRule="auto"/>
        <w:contextualSpacing w:val="0"/>
        <w:rPr>
          <w:rFonts w:ascii="Traditional Arabic" w:hAnsi="Traditional Arabic" w:cs="Traditional Arabic"/>
          <w:b/>
          <w:bCs/>
          <w:i/>
          <w:iCs/>
          <w:color w:val="0070C0"/>
        </w:rPr>
      </w:pPr>
      <w:r w:rsidRPr="00A61FA8">
        <w:rPr>
          <w:rFonts w:ascii="Traditional Arabic" w:hAnsi="Traditional Arabic" w:cs="Traditional Arabic" w:hint="cs"/>
          <w:i/>
          <w:iCs/>
          <w:color w:val="0070C0"/>
          <w:rtl/>
          <w:lang w:val="ar-EG"/>
        </w:rPr>
        <w:t xml:space="preserve">"كانت الاجتماعات الأولى صعبة للغاية... فقد سادها الكثير من سوء الفهم والشجار والنزاعات، وتبادل الناس الاتهامات قائلين: «أنت قتلت هذا الشخص»... «لا، بل أنت مَن قتله». وتركتهم يقولون كل ما كان يختلج في صدورهم. وفور أن يُعبِّروا عن كل ما يجيش في صدورهم، تتضح الأمور ولا يبقى سوى </w:t>
      </w:r>
      <w:r w:rsidR="00060009">
        <w:rPr>
          <w:rFonts w:ascii="Traditional Arabic" w:hAnsi="Traditional Arabic" w:cs="Traditional Arabic" w:hint="cs"/>
          <w:i/>
          <w:iCs/>
          <w:color w:val="0070C0"/>
          <w:rtl/>
          <w:lang w:val="ar-EG"/>
        </w:rPr>
        <w:t>المسائل</w:t>
      </w:r>
      <w:r w:rsidR="00060009" w:rsidRPr="00A61FA8">
        <w:rPr>
          <w:rFonts w:ascii="Traditional Arabic" w:hAnsi="Traditional Arabic" w:cs="Traditional Arabic" w:hint="cs"/>
          <w:i/>
          <w:iCs/>
          <w:color w:val="0070C0"/>
          <w:rtl/>
          <w:lang w:val="ar-EG"/>
        </w:rPr>
        <w:t xml:space="preserve"> </w:t>
      </w:r>
      <w:r w:rsidRPr="00A61FA8">
        <w:rPr>
          <w:rFonts w:ascii="Traditional Arabic" w:hAnsi="Traditional Arabic" w:cs="Traditional Arabic" w:hint="cs"/>
          <w:i/>
          <w:iCs/>
          <w:color w:val="0070C0"/>
          <w:rtl/>
          <w:lang w:val="ar-EG"/>
        </w:rPr>
        <w:t xml:space="preserve">التي تستدعي المعالجة والحل" </w:t>
      </w:r>
      <w:r w:rsidRPr="00A61FA8">
        <w:rPr>
          <w:rFonts w:ascii="Traditional Arabic" w:hAnsi="Traditional Arabic" w:cs="Traditional Arabic" w:hint="cs"/>
          <w:b/>
          <w:bCs/>
          <w:i/>
          <w:iCs/>
          <w:color w:val="0070C0"/>
          <w:rtl/>
          <w:lang w:val="ar-EG"/>
        </w:rPr>
        <w:t>— رئيسة إحدى جمعيات العائلات، البوسنة والهرسك</w:t>
      </w:r>
    </w:p>
    <w:p w14:paraId="68CFC837" w14:textId="313AB6F4" w:rsidR="00C761C1" w:rsidRPr="00A61FA8" w:rsidRDefault="0085177E" w:rsidP="0069116B">
      <w:pPr>
        <w:pStyle w:val="ListParagraph"/>
        <w:numPr>
          <w:ilvl w:val="0"/>
          <w:numId w:val="17"/>
        </w:numPr>
        <w:bidi/>
        <w:spacing w:before="120" w:after="120" w:line="240" w:lineRule="auto"/>
        <w:contextualSpacing w:val="0"/>
        <w:rPr>
          <w:rFonts w:ascii="Traditional Arabic" w:hAnsi="Traditional Arabic" w:cs="Traditional Arabic"/>
          <w:i/>
          <w:iCs/>
          <w:color w:val="0070C0"/>
        </w:rPr>
      </w:pPr>
      <w:r>
        <w:rPr>
          <w:rFonts w:ascii="Traditional Arabic" w:hAnsi="Traditional Arabic" w:cs="Traditional Arabic" w:hint="cs"/>
          <w:i/>
          <w:iCs/>
          <w:color w:val="0070C0"/>
          <w:rtl/>
          <w:lang w:val="ar-EG"/>
        </w:rPr>
        <w:t>"</w:t>
      </w:r>
      <w:r w:rsidRPr="00A61FA8">
        <w:rPr>
          <w:rFonts w:ascii="Traditional Arabic" w:hAnsi="Traditional Arabic" w:cs="Traditional Arabic" w:hint="cs"/>
          <w:i/>
          <w:iCs/>
          <w:color w:val="0070C0"/>
          <w:rtl/>
          <w:lang w:val="ar-EG"/>
        </w:rPr>
        <w:t xml:space="preserve">يسمع أفراد المجتمع المحلي الأكبر بهذا الأمر، فيترك أثرًا طيبًا وعميقًا في نفوسهم... عندما يُعثَر على عظمةٍ واحدة أو قطعة من الملابس ويُعرَف مكان وجود هؤلاء الأشخاص، يسهم ذلك في رفع مستوى الوعي لدى كثيرٍ من الناس، ويدفعهم إلى إدراك بشاعة ما حدث وضرورة عدم السماح بتكراره في أي مكان على الإطلاق" </w:t>
      </w:r>
      <w:r w:rsidRPr="00A61FA8">
        <w:rPr>
          <w:rFonts w:ascii="Traditional Arabic" w:hAnsi="Traditional Arabic" w:cs="Traditional Arabic" w:hint="cs"/>
          <w:b/>
          <w:bCs/>
          <w:i/>
          <w:iCs/>
          <w:color w:val="0070C0"/>
          <w:rtl/>
          <w:lang w:val="ar-EG"/>
        </w:rPr>
        <w:t>— رئيسة إحدى جمعيات العائلات، البوسنة والهرسك</w:t>
      </w:r>
    </w:p>
    <w:p w14:paraId="0640D3E7" w14:textId="77777777" w:rsidR="00C761C1" w:rsidRPr="00A61FA8" w:rsidRDefault="00000000" w:rsidP="0069116B">
      <w:pPr>
        <w:pStyle w:val="ListParagraph"/>
        <w:numPr>
          <w:ilvl w:val="0"/>
          <w:numId w:val="17"/>
        </w:numPr>
        <w:bidi/>
        <w:spacing w:before="120" w:after="120" w:line="240" w:lineRule="auto"/>
        <w:contextualSpacing w:val="0"/>
        <w:rPr>
          <w:rFonts w:ascii="Traditional Arabic" w:hAnsi="Traditional Arabic" w:cs="Traditional Arabic"/>
          <w:i/>
          <w:iCs/>
          <w:color w:val="0070C0"/>
        </w:rPr>
      </w:pPr>
      <w:r w:rsidRPr="00A61FA8">
        <w:rPr>
          <w:rFonts w:ascii="Traditional Arabic" w:hAnsi="Traditional Arabic" w:cs="Traditional Arabic" w:hint="cs"/>
          <w:i/>
          <w:iCs/>
          <w:color w:val="0070C0"/>
          <w:rtl/>
          <w:lang w:val="ar-EG"/>
        </w:rPr>
        <w:t xml:space="preserve">"إذا كان لديك [قريب] مفقود، فإنك تشعر بالألم نفسه، وتعيش الانتظار عينه، وتشعر بالفراغ الداخلي ذاته الذي لا تستطيع سدّه. إنها حالة العجز التام ذاتها. لذلك، كنتُ بحاجة إلى أن أُريهم ذلك... وعندما جلسوا واستمعوا إلى هذه القصص، أدركوا أنها تشبه قصصهم إلى حدٍ كبير... وهذا ما منحهم القوة" </w:t>
      </w:r>
      <w:r w:rsidRPr="00A61FA8">
        <w:rPr>
          <w:rFonts w:ascii="Traditional Arabic" w:hAnsi="Traditional Arabic" w:cs="Traditional Arabic" w:hint="cs"/>
          <w:b/>
          <w:bCs/>
          <w:i/>
          <w:iCs/>
          <w:color w:val="0070C0"/>
          <w:rtl/>
          <w:lang w:val="ar-EG"/>
        </w:rPr>
        <w:t>— أحد أفراد العائلات، قبرص</w:t>
      </w:r>
    </w:p>
    <w:p w14:paraId="000E0A4E" w14:textId="77777777" w:rsidR="00C761C1" w:rsidRPr="00A61FA8" w:rsidRDefault="00000000" w:rsidP="0069116B">
      <w:pPr>
        <w:pStyle w:val="ListParagraph"/>
        <w:numPr>
          <w:ilvl w:val="0"/>
          <w:numId w:val="17"/>
        </w:numPr>
        <w:bidi/>
        <w:spacing w:before="120" w:after="120" w:line="240" w:lineRule="auto"/>
        <w:rPr>
          <w:rFonts w:ascii="Traditional Arabic" w:hAnsi="Traditional Arabic" w:cs="Traditional Arabic"/>
          <w:b/>
          <w:bCs/>
          <w:i/>
          <w:iCs/>
          <w:color w:val="0070C0"/>
        </w:rPr>
      </w:pPr>
      <w:r w:rsidRPr="00A61FA8">
        <w:rPr>
          <w:rFonts w:ascii="Traditional Arabic" w:hAnsi="Traditional Arabic" w:cs="Traditional Arabic" w:hint="cs"/>
          <w:i/>
          <w:iCs/>
          <w:color w:val="0070C0"/>
          <w:rtl/>
          <w:lang w:val="ar-EG"/>
        </w:rPr>
        <w:t xml:space="preserve">"كنا نُبدي التعاطف والتفهم، ونتفق جميعًا على أنّ هذا الأمر لا ينبغي أن يحدث لأي شخص، في أي مكان في العالم". وبذلك أصبحت جمعيات العائلات على جانبي النزاع، التي ساد انعدام الثقة فيما بينها لفترة طويلة، ورفضت في البداية حتى مجرد الاجتماع معًا، عنصرًا أساسيًا في نشر الوعي وبناء العلاقات بين أقارب الأشخاص المفقودين المنتمين إلى طرفي النزاع المتقابلين" </w:t>
      </w:r>
      <w:r w:rsidRPr="00A61FA8">
        <w:rPr>
          <w:rFonts w:ascii="Traditional Arabic" w:hAnsi="Traditional Arabic" w:cs="Traditional Arabic" w:hint="cs"/>
          <w:b/>
          <w:bCs/>
          <w:i/>
          <w:iCs/>
          <w:color w:val="0070C0"/>
          <w:rtl/>
          <w:lang w:val="ar-EG"/>
        </w:rPr>
        <w:t>— رئيسة إحدى جمعيات العائلات في البوسنة والهرسك</w:t>
      </w:r>
    </w:p>
    <w:p w14:paraId="35AE0D75" w14:textId="77777777" w:rsidR="00C761C1" w:rsidRPr="00A61FA8" w:rsidRDefault="00000000" w:rsidP="0069116B">
      <w:pPr>
        <w:pStyle w:val="Heading1"/>
        <w:bidi/>
        <w:rPr>
          <w:rFonts w:ascii="Traditional Arabic" w:eastAsia="Times New Roman" w:hAnsi="Traditional Arabic" w:cs="Traditional Arabic"/>
          <w:b/>
          <w:bCs/>
          <w:lang w:eastAsia="fr-CH"/>
        </w:rPr>
      </w:pPr>
      <w:bookmarkStart w:id="15" w:name="_Toc237940442"/>
      <w:r w:rsidRPr="00A61FA8">
        <w:rPr>
          <w:rFonts w:ascii="Traditional Arabic" w:eastAsia="Times New Roman" w:hAnsi="Traditional Arabic" w:cs="Traditional Arabic" w:hint="cs"/>
          <w:b/>
          <w:bCs/>
          <w:rtl/>
          <w:lang w:val="ar-EG" w:eastAsia="fr-CH"/>
        </w:rPr>
        <w:t>الملاحق</w:t>
      </w:r>
      <w:bookmarkEnd w:id="15"/>
    </w:p>
    <w:p w14:paraId="7147010B" w14:textId="77777777" w:rsidR="00C761C1" w:rsidRPr="00A61FA8" w:rsidRDefault="00000000" w:rsidP="0069116B">
      <w:pPr>
        <w:pStyle w:val="Heading2"/>
        <w:bidi/>
        <w:rPr>
          <w:rFonts w:ascii="Traditional Arabic" w:eastAsia="Times New Roman" w:hAnsi="Traditional Arabic" w:cs="Traditional Arabic"/>
          <w:lang w:eastAsia="fr-CH"/>
        </w:rPr>
      </w:pPr>
      <w:bookmarkStart w:id="16" w:name="_Toc237940443"/>
      <w:r w:rsidRPr="00A61FA8">
        <w:rPr>
          <w:rFonts w:ascii="Traditional Arabic" w:eastAsia="Times New Roman" w:hAnsi="Traditional Arabic" w:cs="Traditional Arabic" w:hint="cs"/>
          <w:rtl/>
          <w:lang w:val="ar-EG" w:eastAsia="fr-CH"/>
        </w:rPr>
        <w:t>رسائل رئيسية إضافية</w:t>
      </w:r>
      <w:bookmarkEnd w:id="16"/>
    </w:p>
    <w:p w14:paraId="4BFFEBAC" w14:textId="77777777" w:rsidR="00C761C1" w:rsidRPr="00A61FA8" w:rsidRDefault="00C761C1" w:rsidP="0069116B">
      <w:pPr>
        <w:pStyle w:val="ListParagraph"/>
        <w:bidi/>
        <w:spacing w:before="120" w:after="120" w:line="240" w:lineRule="auto"/>
        <w:ind w:left="360"/>
        <w:contextualSpacing w:val="0"/>
        <w:rPr>
          <w:rFonts w:ascii="Traditional Arabic" w:hAnsi="Traditional Arabic" w:cs="Traditional Arabic"/>
        </w:rPr>
      </w:pPr>
    </w:p>
    <w:p w14:paraId="3400F5E2" w14:textId="77777777" w:rsidR="00C761C1" w:rsidRPr="00A61FA8" w:rsidRDefault="00000000" w:rsidP="0069116B">
      <w:pPr>
        <w:pStyle w:val="Heading3"/>
        <w:bidi/>
        <w:rPr>
          <w:rFonts w:ascii="Traditional Arabic" w:hAnsi="Traditional Arabic" w:cs="Traditional Arabic"/>
        </w:rPr>
      </w:pPr>
      <w:bookmarkStart w:id="17" w:name="_Toc237940444"/>
      <w:r w:rsidRPr="00A61FA8">
        <w:rPr>
          <w:rFonts w:ascii="Traditional Arabic" w:hAnsi="Traditional Arabic" w:cs="Traditional Arabic" w:hint="cs"/>
          <w:rtl/>
          <w:lang w:val="ar-EG"/>
        </w:rPr>
        <w:t>ماذا يقول القانون الدولي الإنساني عن المفقودين؟</w:t>
      </w:r>
      <w:bookmarkEnd w:id="17"/>
    </w:p>
    <w:p w14:paraId="23E5B51F" w14:textId="77777777" w:rsidR="00C761C1" w:rsidRPr="00A61FA8" w:rsidRDefault="00000000" w:rsidP="0069116B">
      <w:pPr>
        <w:bidi/>
        <w:spacing w:before="120" w:after="120" w:line="240" w:lineRule="auto"/>
        <w:rPr>
          <w:rFonts w:ascii="Traditional Arabic" w:hAnsi="Traditional Arabic" w:cs="Traditional Arabic"/>
        </w:rPr>
      </w:pPr>
      <w:r w:rsidRPr="00A61FA8">
        <w:rPr>
          <w:rFonts w:ascii="Traditional Arabic" w:hAnsi="Traditional Arabic" w:cs="Traditional Arabic" w:hint="cs"/>
          <w:rtl/>
          <w:lang w:val="ar-EG"/>
        </w:rPr>
        <w:t xml:space="preserve">في النزاعات المسلحة، ينص </w:t>
      </w:r>
      <w:r w:rsidRPr="00A61FA8">
        <w:rPr>
          <w:rFonts w:ascii="Traditional Arabic" w:hAnsi="Traditional Arabic" w:cs="Traditional Arabic" w:hint="cs"/>
          <w:b/>
          <w:bCs/>
          <w:rtl/>
          <w:lang w:val="ar-EG"/>
        </w:rPr>
        <w:t>القانون الدولي الإنساني</w:t>
      </w:r>
      <w:r w:rsidRPr="00A61FA8">
        <w:rPr>
          <w:rFonts w:ascii="Traditional Arabic" w:hAnsi="Traditional Arabic" w:cs="Traditional Arabic" w:hint="cs"/>
          <w:rtl/>
          <w:lang w:val="ar-EG"/>
        </w:rPr>
        <w:t xml:space="preserve">، ولا سيما </w:t>
      </w:r>
      <w:r w:rsidRPr="00A61FA8">
        <w:rPr>
          <w:rFonts w:ascii="Traditional Arabic" w:hAnsi="Traditional Arabic" w:cs="Traditional Arabic" w:hint="cs"/>
          <w:b/>
          <w:bCs/>
          <w:rtl/>
          <w:lang w:val="ar-EG"/>
        </w:rPr>
        <w:t>اتفاقيات جنيف</w:t>
      </w:r>
      <w:r w:rsidRPr="00A61FA8">
        <w:rPr>
          <w:rFonts w:ascii="Traditional Arabic" w:hAnsi="Traditional Arabic" w:cs="Traditional Arabic" w:hint="cs"/>
          <w:rtl/>
          <w:lang w:val="ar-EG"/>
        </w:rPr>
        <w:t xml:space="preserve"> لعام 1949 (الاتفاقيات الأولى إلى الرابعة) وبروتوكولاها الإضافيان لعام 1977 (البروتوكولان الإضافيان الأول والثاني)، فضلًا عن قواعد القانون الدولي الإنساني العرفي، على التزامات تتعلق بالأشخاص المفقودين وعائلاتهم. </w:t>
      </w:r>
    </w:p>
    <w:p w14:paraId="3E622DD2" w14:textId="77777777" w:rsidR="00C761C1" w:rsidRPr="00A61FA8" w:rsidRDefault="00000000" w:rsidP="0069116B">
      <w:pPr>
        <w:bidi/>
        <w:spacing w:before="120" w:after="120" w:line="240" w:lineRule="auto"/>
        <w:rPr>
          <w:rFonts w:ascii="Traditional Arabic" w:hAnsi="Traditional Arabic" w:cs="Traditional Arabic"/>
          <w:b/>
          <w:bCs/>
        </w:rPr>
      </w:pPr>
      <w:r w:rsidRPr="00A61FA8">
        <w:rPr>
          <w:rFonts w:ascii="Traditional Arabic" w:hAnsi="Traditional Arabic" w:cs="Traditional Arabic" w:hint="cs"/>
          <w:b/>
          <w:bCs/>
          <w:rtl/>
          <w:lang w:val="ar-EG"/>
        </w:rPr>
        <w:t xml:space="preserve">يحدِّد القانون الدولي الإنساني ثلاثة التزامات رئيسية يجب على الدول وأطراف النزاعات المسلحة الوفاء بها: </w:t>
      </w:r>
    </w:p>
    <w:p w14:paraId="578496AC" w14:textId="77777777" w:rsidR="00C761C1" w:rsidRPr="00A61FA8" w:rsidRDefault="00000000" w:rsidP="0069116B">
      <w:pPr>
        <w:pStyle w:val="ListParagraph"/>
        <w:numPr>
          <w:ilvl w:val="0"/>
          <w:numId w:val="13"/>
        </w:numPr>
        <w:bidi/>
        <w:spacing w:before="120" w:after="120" w:line="240" w:lineRule="auto"/>
        <w:ind w:left="357" w:hanging="357"/>
        <w:rPr>
          <w:rFonts w:ascii="Traditional Arabic" w:hAnsi="Traditional Arabic" w:cs="Traditional Arabic"/>
        </w:rPr>
      </w:pPr>
      <w:r w:rsidRPr="00A61FA8">
        <w:rPr>
          <w:rFonts w:ascii="Traditional Arabic" w:hAnsi="Traditional Arabic" w:cs="Traditional Arabic" w:hint="cs"/>
          <w:rtl/>
          <w:lang w:val="ar-EG"/>
        </w:rPr>
        <w:lastRenderedPageBreak/>
        <w:t xml:space="preserve">الالتزام بالحيلولة دون دخول الأشخاص في عداد المفقودين </w:t>
      </w:r>
    </w:p>
    <w:p w14:paraId="149525F8" w14:textId="77777777" w:rsidR="00C761C1" w:rsidRPr="00A61FA8" w:rsidRDefault="00000000" w:rsidP="0069116B">
      <w:pPr>
        <w:pStyle w:val="ListParagraph"/>
        <w:numPr>
          <w:ilvl w:val="0"/>
          <w:numId w:val="13"/>
        </w:numPr>
        <w:bidi/>
        <w:spacing w:before="120" w:after="120" w:line="240" w:lineRule="auto"/>
        <w:ind w:left="357" w:hanging="357"/>
        <w:rPr>
          <w:rFonts w:ascii="Traditional Arabic" w:hAnsi="Traditional Arabic" w:cs="Traditional Arabic"/>
        </w:rPr>
      </w:pPr>
      <w:r w:rsidRPr="00A61FA8">
        <w:rPr>
          <w:rFonts w:ascii="Traditional Arabic" w:hAnsi="Traditional Arabic" w:cs="Traditional Arabic" w:hint="cs"/>
          <w:rtl/>
          <w:lang w:val="ar-EG"/>
        </w:rPr>
        <w:t>الالتزام بالكشف عن مصير الأشخاص المفقودين وأماكن وجودهم</w:t>
      </w:r>
    </w:p>
    <w:p w14:paraId="38DE5AA2" w14:textId="77777777" w:rsidR="00C761C1" w:rsidRPr="00A61FA8" w:rsidRDefault="00000000" w:rsidP="0069116B">
      <w:pPr>
        <w:pStyle w:val="ListParagraph"/>
        <w:numPr>
          <w:ilvl w:val="0"/>
          <w:numId w:val="13"/>
        </w:numPr>
        <w:bidi/>
        <w:spacing w:before="120" w:after="120" w:line="240" w:lineRule="auto"/>
        <w:ind w:left="357" w:hanging="357"/>
        <w:rPr>
          <w:rFonts w:ascii="Traditional Arabic" w:hAnsi="Traditional Arabic" w:cs="Traditional Arabic"/>
        </w:rPr>
      </w:pPr>
      <w:r w:rsidRPr="00A61FA8">
        <w:rPr>
          <w:rFonts w:ascii="Traditional Arabic" w:hAnsi="Traditional Arabic" w:cs="Traditional Arabic" w:hint="cs"/>
          <w:rtl/>
          <w:lang w:val="ar-EG"/>
        </w:rPr>
        <w:t xml:space="preserve">الالتزام بالتحقيق في الجرائم الدولية التي تسفر عن حالات فقدان الأشخاص، مثل الاختفاء القسري، وضمان محاكمة مرتكبيها. </w:t>
      </w:r>
    </w:p>
    <w:p w14:paraId="4547D3E4" w14:textId="77777777" w:rsidR="00C761C1" w:rsidRPr="00A61FA8" w:rsidRDefault="00000000" w:rsidP="0069116B">
      <w:pPr>
        <w:bidi/>
        <w:spacing w:before="120" w:after="120" w:line="240" w:lineRule="auto"/>
        <w:rPr>
          <w:rFonts w:ascii="Traditional Arabic" w:hAnsi="Traditional Arabic" w:cs="Traditional Arabic"/>
          <w:b/>
          <w:bCs/>
          <w:i/>
          <w:iCs/>
        </w:rPr>
      </w:pPr>
      <w:r w:rsidRPr="00A61FA8">
        <w:rPr>
          <w:rFonts w:ascii="Traditional Arabic" w:hAnsi="Traditional Arabic" w:cs="Traditional Arabic" w:hint="cs"/>
          <w:b/>
          <w:bCs/>
          <w:i/>
          <w:iCs/>
          <w:rtl/>
          <w:lang w:val="ar-EG"/>
        </w:rPr>
        <w:t xml:space="preserve">ويجدر بنا التوقف عند الالتزامين الأول والثاني للنظر فيهما بمزيد من التفصيل: </w:t>
      </w:r>
    </w:p>
    <w:p w14:paraId="6F989FE7" w14:textId="3B63FEC9" w:rsidR="00C761C1" w:rsidRPr="00A61FA8" w:rsidRDefault="00000000" w:rsidP="0069116B">
      <w:pPr>
        <w:bidi/>
        <w:spacing w:before="120" w:after="120" w:line="240" w:lineRule="auto"/>
        <w:rPr>
          <w:rFonts w:ascii="Traditional Arabic" w:eastAsia="Times New Roman" w:hAnsi="Traditional Arabic" w:cs="Traditional Arabic"/>
        </w:rPr>
      </w:pPr>
      <w:r w:rsidRPr="00A61FA8">
        <w:rPr>
          <w:rFonts w:ascii="Traditional Arabic" w:hAnsi="Traditional Arabic" w:cs="Traditional Arabic" w:hint="cs"/>
          <w:b/>
          <w:bCs/>
          <w:rtl/>
          <w:lang w:val="ar-EG"/>
        </w:rPr>
        <w:t>الحيلولة دون دخول الأشخاص في عداد المفقودين</w:t>
      </w:r>
      <w:r w:rsidRPr="00A61FA8">
        <w:rPr>
          <w:rFonts w:ascii="Traditional Arabic" w:hAnsi="Traditional Arabic" w:cs="Traditional Arabic" w:hint="cs"/>
          <w:rtl/>
          <w:lang w:val="ar-EG"/>
        </w:rPr>
        <w:t xml:space="preserve">: يشمل القانون الدولي الإنساني قواعد </w:t>
      </w:r>
      <w:r w:rsidRPr="00A61FA8">
        <w:rPr>
          <w:rFonts w:ascii="Traditional Arabic" w:hAnsi="Traditional Arabic" w:cs="Traditional Arabic" w:hint="cs"/>
          <w:b/>
          <w:bCs/>
          <w:rtl/>
          <w:lang w:val="ar-EG"/>
        </w:rPr>
        <w:t>للحيلولة دون دخول الأشخاص في عداد المفقودين أثناء النزاعات المسلحة (سواء كانت نزاعات مسلحة دولية أو غير دولية)،</w:t>
      </w:r>
      <w:r w:rsidRPr="00A61FA8">
        <w:rPr>
          <w:rFonts w:ascii="Traditional Arabic" w:hAnsi="Traditional Arabic" w:cs="Traditional Arabic" w:hint="cs"/>
          <w:rtl/>
          <w:lang w:val="ar-EG"/>
        </w:rPr>
        <w:t xml:space="preserve"> إذ يتعين على أطراف النزاع المسلح اتخاذ تدابير مختلفة، من بينها: بذل كل الجهود الممكنة للحيلولة دون تشتت أفراد العائلات وإبقائهم على اتصال بعضهم </w:t>
      </w:r>
      <w:r w:rsidR="00060009">
        <w:rPr>
          <w:rFonts w:ascii="Traditional Arabic" w:hAnsi="Traditional Arabic" w:cs="Traditional Arabic" w:hint="cs"/>
          <w:rtl/>
          <w:lang w:val="ar-EG"/>
        </w:rPr>
        <w:t>ب</w:t>
      </w:r>
      <w:r w:rsidRPr="00A61FA8">
        <w:rPr>
          <w:rFonts w:ascii="Traditional Arabic" w:hAnsi="Traditional Arabic" w:cs="Traditional Arabic" w:hint="cs"/>
          <w:rtl/>
          <w:lang w:val="ar-EG"/>
        </w:rPr>
        <w:t>بع</w:t>
      </w:r>
      <w:r w:rsidR="00060009">
        <w:rPr>
          <w:rFonts w:ascii="Traditional Arabic" w:hAnsi="Traditional Arabic" w:cs="Traditional Arabic" w:hint="cs"/>
          <w:rtl/>
          <w:lang w:val="ar-EG"/>
        </w:rPr>
        <w:t>ض</w:t>
      </w:r>
      <w:r w:rsidRPr="00A61FA8">
        <w:rPr>
          <w:rFonts w:ascii="Traditional Arabic" w:hAnsi="Traditional Arabic" w:cs="Traditional Arabic" w:hint="cs"/>
          <w:rtl/>
          <w:lang w:val="ar-EG"/>
        </w:rPr>
        <w:t xml:space="preserve"> والحفاظ على وحدة الأسرة؛ </w:t>
      </w:r>
      <w:r w:rsidR="006301D2">
        <w:rPr>
          <w:rFonts w:ascii="Traditional Arabic" w:hAnsi="Traditional Arabic" w:cs="Traditional Arabic" w:hint="cs"/>
          <w:rtl/>
          <w:lang w:val="ar-EG"/>
        </w:rPr>
        <w:t>وكفالة</w:t>
      </w:r>
      <w:r w:rsidR="006301D2" w:rsidRPr="00A61FA8">
        <w:rPr>
          <w:rFonts w:ascii="Traditional Arabic" w:hAnsi="Traditional Arabic" w:cs="Traditional Arabic" w:hint="cs"/>
          <w:rtl/>
          <w:lang w:val="ar-EG"/>
        </w:rPr>
        <w:t xml:space="preserve"> </w:t>
      </w:r>
      <w:r w:rsidRPr="00A61FA8">
        <w:rPr>
          <w:rFonts w:ascii="Traditional Arabic" w:hAnsi="Traditional Arabic" w:cs="Traditional Arabic" w:hint="cs"/>
          <w:rtl/>
          <w:lang w:val="ar-EG"/>
        </w:rPr>
        <w:t xml:space="preserve">المعاملة الإنسانية لجميع الأشخاص الذين لا يشاركون في الأعمال العدائية أو كفُّوا عن المشاركة فيها؛ </w:t>
      </w:r>
      <w:r w:rsidR="006301D2">
        <w:rPr>
          <w:rFonts w:ascii="Traditional Arabic" w:hAnsi="Traditional Arabic" w:cs="Traditional Arabic" w:hint="cs"/>
          <w:rtl/>
          <w:lang w:val="ar-EG"/>
        </w:rPr>
        <w:t>وكفالة</w:t>
      </w:r>
      <w:r w:rsidR="006301D2" w:rsidRPr="00A61FA8">
        <w:rPr>
          <w:rFonts w:ascii="Traditional Arabic" w:hAnsi="Traditional Arabic" w:cs="Traditional Arabic" w:hint="cs"/>
          <w:rtl/>
          <w:lang w:val="ar-EG"/>
        </w:rPr>
        <w:t xml:space="preserve"> </w:t>
      </w:r>
      <w:r w:rsidRPr="00A61FA8">
        <w:rPr>
          <w:rFonts w:ascii="Traditional Arabic" w:hAnsi="Traditional Arabic" w:cs="Traditional Arabic" w:hint="cs"/>
          <w:rtl/>
          <w:lang w:val="ar-EG"/>
        </w:rPr>
        <w:t xml:space="preserve">البحث عن الجرحى والمرضى والغرقى والموتى وجمعهم، وإدارة رفاتهم على نحوٍ سليم، وتسجيل جميع المعلومات المتاحة المتعلقة بهم. </w:t>
      </w:r>
    </w:p>
    <w:p w14:paraId="4D3B4519" w14:textId="56D27E8F" w:rsidR="00C761C1" w:rsidRPr="00A61FA8" w:rsidRDefault="00000000" w:rsidP="0069116B">
      <w:pPr>
        <w:bidi/>
        <w:spacing w:before="120" w:after="120" w:line="240" w:lineRule="auto"/>
        <w:rPr>
          <w:rFonts w:ascii="Traditional Arabic" w:hAnsi="Traditional Arabic" w:cs="Traditional Arabic"/>
        </w:rPr>
      </w:pPr>
      <w:r w:rsidRPr="00A61FA8">
        <w:rPr>
          <w:rFonts w:ascii="Traditional Arabic" w:hAnsi="Traditional Arabic" w:cs="Traditional Arabic" w:hint="cs"/>
          <w:b/>
          <w:bCs/>
          <w:rtl/>
          <w:lang w:val="ar-EG"/>
        </w:rPr>
        <w:t>الكشف عن مصير الأشخاص المفقودين وأماكن وجودهم: بموجب القانون الدولي الإنساني، يُلزَم جميع أطراف النزاع ببذل كل ما في وسعها</w:t>
      </w:r>
      <w:r w:rsidRPr="00A61FA8">
        <w:rPr>
          <w:rFonts w:ascii="Traditional Arabic" w:hAnsi="Traditional Arabic" w:cs="Traditional Arabic" w:hint="cs"/>
          <w:rtl/>
          <w:lang w:val="ar-EG"/>
        </w:rPr>
        <w:t xml:space="preserve"> للكشف عن مصير الأشخاص المفقودين وتقديم أي معلومات متاحة لعائلاتهم. ويشمل ذلك البحث عن الموتى وجمع</w:t>
      </w:r>
      <w:r w:rsidR="0047591E">
        <w:rPr>
          <w:rFonts w:ascii="Traditional Arabic" w:hAnsi="Traditional Arabic" w:cs="Traditional Arabic" w:hint="cs"/>
          <w:rtl/>
          <w:lang w:val="ar-EG"/>
        </w:rPr>
        <w:t>هم</w:t>
      </w:r>
      <w:r w:rsidRPr="00A61FA8">
        <w:rPr>
          <w:rFonts w:ascii="Traditional Arabic" w:hAnsi="Traditional Arabic" w:cs="Traditional Arabic" w:hint="cs"/>
          <w:rtl/>
          <w:lang w:val="ar-EG"/>
        </w:rPr>
        <w:t xml:space="preserve"> وإجلا</w:t>
      </w:r>
      <w:r w:rsidR="0047591E">
        <w:rPr>
          <w:rFonts w:ascii="Traditional Arabic" w:hAnsi="Traditional Arabic" w:cs="Traditional Arabic" w:hint="cs"/>
          <w:rtl/>
          <w:lang w:val="ar-EG"/>
        </w:rPr>
        <w:t>ئهم</w:t>
      </w:r>
      <w:r w:rsidRPr="00A61FA8">
        <w:rPr>
          <w:rFonts w:ascii="Traditional Arabic" w:hAnsi="Traditional Arabic" w:cs="Traditional Arabic" w:hint="cs"/>
          <w:rtl/>
          <w:lang w:val="ar-EG"/>
        </w:rPr>
        <w:t xml:space="preserve">؛ وتحديد هوية </w:t>
      </w:r>
      <w:r w:rsidR="001F2315">
        <w:rPr>
          <w:rFonts w:ascii="Traditional Arabic" w:hAnsi="Traditional Arabic" w:cs="Traditional Arabic" w:hint="cs"/>
          <w:rtl/>
          <w:lang w:val="ar-EG"/>
        </w:rPr>
        <w:t>أصحاب الرفات</w:t>
      </w:r>
      <w:r w:rsidRPr="00A61FA8">
        <w:rPr>
          <w:rFonts w:ascii="Traditional Arabic" w:hAnsi="Traditional Arabic" w:cs="Traditional Arabic" w:hint="cs"/>
          <w:rtl/>
          <w:lang w:val="ar-EG"/>
        </w:rPr>
        <w:t xml:space="preserve">، ووضع علامات على القبور. إن تزويد العائلات بمعلومات حول مصير أحبّائها ليس مجرد واجب قانوني، بل هو أيضًا التزام أخلاقي، إذ إن لديهم الحق في معرفة ما حدث لهم. </w:t>
      </w:r>
    </w:p>
    <w:p w14:paraId="75D6A460" w14:textId="18AAF02A" w:rsidR="00C761C1" w:rsidRPr="00A61FA8" w:rsidRDefault="00000000" w:rsidP="0069116B">
      <w:pPr>
        <w:pStyle w:val="ListParagraph"/>
        <w:bidi/>
        <w:spacing w:before="120" w:after="120" w:line="240" w:lineRule="auto"/>
        <w:ind w:left="0"/>
        <w:contextualSpacing w:val="0"/>
        <w:rPr>
          <w:rFonts w:ascii="Traditional Arabic" w:hAnsi="Traditional Arabic" w:cs="Traditional Arabic"/>
        </w:rPr>
      </w:pPr>
      <w:r w:rsidRPr="00A61FA8">
        <w:rPr>
          <w:rFonts w:ascii="Traditional Arabic" w:hAnsi="Traditional Arabic" w:cs="Traditional Arabic" w:hint="cs"/>
          <w:rtl/>
          <w:lang w:val="ar-EG"/>
        </w:rPr>
        <w:t>كما تُلز</w:t>
      </w:r>
      <w:r w:rsidR="00332B00">
        <w:rPr>
          <w:rFonts w:ascii="Traditional Arabic" w:hAnsi="Traditional Arabic" w:cs="Traditional Arabic" w:hint="cs"/>
          <w:rtl/>
          <w:lang w:val="ar-EG"/>
        </w:rPr>
        <w:t>ِ</w:t>
      </w:r>
      <w:r w:rsidRPr="00A61FA8">
        <w:rPr>
          <w:rFonts w:ascii="Traditional Arabic" w:hAnsi="Traditional Arabic" w:cs="Traditional Arabic" w:hint="cs"/>
          <w:rtl/>
          <w:lang w:val="ar-EG"/>
        </w:rPr>
        <w:t xml:space="preserve">م أطر قانونية أخرى، وعلى وجه الخصوص القانون الدولي لحقوق الإنسان، الدول باتخاذ تدابير فعالة لمعالجة هذه </w:t>
      </w:r>
      <w:r w:rsidR="00E82E59">
        <w:rPr>
          <w:rFonts w:ascii="Traditional Arabic" w:hAnsi="Traditional Arabic" w:cs="Traditional Arabic" w:hint="cs"/>
          <w:rtl/>
          <w:lang w:val="en-US" w:bidi="ar-EG"/>
        </w:rPr>
        <w:t>المسألة</w:t>
      </w:r>
      <w:r w:rsidRPr="00A61FA8">
        <w:rPr>
          <w:rFonts w:ascii="Traditional Arabic" w:hAnsi="Traditional Arabic" w:cs="Traditional Arabic" w:hint="cs"/>
          <w:rtl/>
          <w:lang w:val="ar-EG"/>
        </w:rPr>
        <w:t>. وتكتسي الاتفاقية الدولية لحماية جميع الأشخاص من الاختفاء القسري أهمية خاصة</w:t>
      </w:r>
      <w:r w:rsidR="00E82E59">
        <w:rPr>
          <w:rFonts w:ascii="Traditional Arabic" w:hAnsi="Traditional Arabic" w:cs="Traditional Arabic" w:hint="cs"/>
          <w:rtl/>
          <w:lang w:val="ar-EG"/>
        </w:rPr>
        <w:t>؛</w:t>
      </w:r>
      <w:r w:rsidRPr="00A61FA8">
        <w:rPr>
          <w:rFonts w:ascii="Traditional Arabic" w:hAnsi="Traditional Arabic" w:cs="Traditional Arabic" w:hint="cs"/>
          <w:rtl/>
          <w:lang w:val="ar-EG"/>
        </w:rPr>
        <w:t>لأنها أول معاهدة دولية والوحيدة التي تُلزم الدول باتخاذ تدابير فعالة لحماية الأشخاص من الاختفاء القسري، وتُقرّ بحق الضحايا وعائلاتهم في معرفة الحقيقة.</w:t>
      </w:r>
    </w:p>
    <w:p w14:paraId="466CDDFA" w14:textId="77777777" w:rsidR="00C761C1" w:rsidRPr="00A61FA8" w:rsidRDefault="00000000" w:rsidP="0069116B">
      <w:pPr>
        <w:pStyle w:val="ListParagraph"/>
        <w:bidi/>
        <w:spacing w:before="120" w:after="120" w:line="240" w:lineRule="auto"/>
        <w:ind w:left="0"/>
        <w:contextualSpacing w:val="0"/>
        <w:rPr>
          <w:rFonts w:ascii="Traditional Arabic" w:hAnsi="Traditional Arabic" w:cs="Traditional Arabic"/>
        </w:rPr>
      </w:pPr>
      <w:r w:rsidRPr="00A61FA8">
        <w:rPr>
          <w:rFonts w:ascii="Traditional Arabic" w:hAnsi="Traditional Arabic" w:cs="Traditional Arabic" w:hint="cs"/>
          <w:rtl/>
          <w:lang w:val="ar-EG"/>
        </w:rPr>
        <w:t xml:space="preserve">وبالإضافة إلى ذلك، ينص كلٌّ من القانون الدولي الإنساني والقانون الدولي لحقوق الإنسان على التزامات تقع على عاتق السلطات لدعم العائلات في جهودها للتعامل مع اختفاء أحبّائها. وتنبع هذه الالتزامات من اتفاقيات جنيف الأولى إلى الرابعة والبروتوكولين الإضافيين الأول والثاني، والعهد الدولي الخاص بالحقوق المدنية والسياسية (1966)، واتفاقية حقوق الطفل (1989)، ونظام روما الأساسي للمحكمة الجنائية الدولية (1998)، والاتفاقية الدولية لحماية جميع الأشخاص من الاختفاء القسري (2006)، والإعلان المتعلق بحماية جميع الأشخاص من الاختفاء القسري الصادر عن الأمم المتحدة (1992). </w:t>
      </w:r>
    </w:p>
    <w:p w14:paraId="598C9743" w14:textId="77777777" w:rsidR="00C761C1" w:rsidRPr="00A61FA8" w:rsidRDefault="00000000" w:rsidP="0069116B">
      <w:pPr>
        <w:pStyle w:val="Heading3"/>
        <w:bidi/>
        <w:rPr>
          <w:rFonts w:ascii="Traditional Arabic" w:hAnsi="Traditional Arabic" w:cs="Traditional Arabic"/>
        </w:rPr>
      </w:pPr>
      <w:bookmarkStart w:id="18" w:name="_Toc237940445"/>
      <w:r w:rsidRPr="00A61FA8">
        <w:rPr>
          <w:rFonts w:ascii="Traditional Arabic" w:hAnsi="Traditional Arabic" w:cs="Traditional Arabic" w:hint="cs"/>
          <w:rtl/>
          <w:lang w:val="ar-EG"/>
        </w:rPr>
        <w:t>القانون الدولي الإنساني والمفقودون وبناء السلام</w:t>
      </w:r>
      <w:bookmarkEnd w:id="18"/>
    </w:p>
    <w:p w14:paraId="0193BE35" w14:textId="7D6BF353" w:rsidR="00C761C1" w:rsidRPr="00A61FA8" w:rsidRDefault="00000000" w:rsidP="0069116B">
      <w:pPr>
        <w:bidi/>
        <w:spacing w:before="120" w:after="120" w:line="240" w:lineRule="auto"/>
        <w:rPr>
          <w:rFonts w:ascii="Traditional Arabic" w:hAnsi="Traditional Arabic" w:cs="Traditional Arabic"/>
        </w:rPr>
      </w:pPr>
      <w:r w:rsidRPr="00A61FA8">
        <w:rPr>
          <w:rFonts w:ascii="Traditional Arabic" w:hAnsi="Traditional Arabic" w:cs="Traditional Arabic" w:hint="cs"/>
          <w:b/>
          <w:bCs/>
          <w:rtl/>
          <w:lang w:val="ar-EG"/>
        </w:rPr>
        <w:t>بموجب القانون الدولي الإنساني، تقع على عاتق</w:t>
      </w:r>
      <w:r w:rsidRPr="00A61FA8">
        <w:rPr>
          <w:rFonts w:ascii="Traditional Arabic" w:hAnsi="Traditional Arabic" w:cs="Traditional Arabic" w:hint="cs"/>
          <w:rtl/>
          <w:lang w:val="ar-EG"/>
        </w:rPr>
        <w:t xml:space="preserve"> </w:t>
      </w:r>
      <w:r w:rsidRPr="00A61FA8">
        <w:rPr>
          <w:rFonts w:ascii="Traditional Arabic" w:hAnsi="Traditional Arabic" w:cs="Traditional Arabic" w:hint="cs"/>
          <w:b/>
          <w:bCs/>
          <w:rtl/>
          <w:lang w:val="ar-EG"/>
        </w:rPr>
        <w:t>الدول والأطراف في النزاع التزامـاتٍ</w:t>
      </w:r>
      <w:r w:rsidRPr="00A61FA8">
        <w:rPr>
          <w:rFonts w:ascii="Traditional Arabic" w:hAnsi="Traditional Arabic" w:cs="Traditional Arabic" w:hint="cs"/>
          <w:rtl/>
          <w:lang w:val="ar-EG"/>
        </w:rPr>
        <w:t xml:space="preserve"> للحيلولة دون </w:t>
      </w:r>
      <w:r w:rsidR="00E82E59">
        <w:rPr>
          <w:rFonts w:ascii="Traditional Arabic" w:hAnsi="Traditional Arabic" w:cs="Traditional Arabic" w:hint="cs"/>
          <w:rtl/>
          <w:lang w:val="ar-EG"/>
        </w:rPr>
        <w:t>دخول</w:t>
      </w:r>
      <w:r w:rsidR="00E82E59" w:rsidRPr="00A61FA8">
        <w:rPr>
          <w:rFonts w:ascii="Traditional Arabic" w:hAnsi="Traditional Arabic" w:cs="Traditional Arabic" w:hint="cs"/>
          <w:rtl/>
          <w:lang w:val="ar-EG"/>
        </w:rPr>
        <w:t xml:space="preserve"> </w:t>
      </w:r>
      <w:r w:rsidRPr="00A61FA8">
        <w:rPr>
          <w:rFonts w:ascii="Traditional Arabic" w:hAnsi="Traditional Arabic" w:cs="Traditional Arabic" w:hint="cs"/>
          <w:rtl/>
          <w:lang w:val="ar-EG"/>
        </w:rPr>
        <w:t xml:space="preserve">الأشخاص </w:t>
      </w:r>
      <w:r w:rsidR="00E82E59">
        <w:rPr>
          <w:rFonts w:ascii="Traditional Arabic" w:hAnsi="Traditional Arabic" w:cs="Traditional Arabic" w:hint="cs"/>
          <w:rtl/>
          <w:lang w:val="ar-EG"/>
        </w:rPr>
        <w:t xml:space="preserve">في عداد المفقودين </w:t>
      </w:r>
      <w:r w:rsidRPr="00A61FA8">
        <w:rPr>
          <w:rFonts w:ascii="Traditional Arabic" w:hAnsi="Traditional Arabic" w:cs="Traditional Arabic" w:hint="cs"/>
          <w:rtl/>
          <w:lang w:val="ar-EG"/>
        </w:rPr>
        <w:t>والكشف عن مصير الأشخاص المفقودين. وتظل هذه الالتزامات سارية</w:t>
      </w:r>
      <w:r w:rsidR="003E6D2C">
        <w:rPr>
          <w:rFonts w:ascii="Traditional Arabic" w:hAnsi="Traditional Arabic" w:cs="Traditional Arabic" w:hint="cs"/>
          <w:rtl/>
          <w:lang w:val="ar-EG"/>
        </w:rPr>
        <w:t>ً</w:t>
      </w:r>
      <w:r w:rsidRPr="00A61FA8">
        <w:rPr>
          <w:rFonts w:ascii="Traditional Arabic" w:hAnsi="Traditional Arabic" w:cs="Traditional Arabic" w:hint="cs"/>
          <w:rtl/>
          <w:lang w:val="ar-EG"/>
        </w:rPr>
        <w:t xml:space="preserve"> حتى بعد انتهاء الأعمال العدائية. ورغم طابعها الإنساني، يمكن لهذه الالتزامات أن تدعم أيضًا جهود بناء السلام. </w:t>
      </w:r>
    </w:p>
    <w:p w14:paraId="1BF4BB11" w14:textId="77777777" w:rsidR="00C761C1" w:rsidRPr="00A61FA8" w:rsidRDefault="00000000" w:rsidP="0069116B">
      <w:pPr>
        <w:bidi/>
        <w:spacing w:before="120" w:after="120" w:line="240" w:lineRule="auto"/>
        <w:rPr>
          <w:rFonts w:ascii="Traditional Arabic" w:hAnsi="Traditional Arabic" w:cs="Traditional Arabic"/>
          <w:b/>
          <w:bCs/>
        </w:rPr>
      </w:pPr>
      <w:r w:rsidRPr="00A61FA8">
        <w:rPr>
          <w:rFonts w:ascii="Traditional Arabic" w:hAnsi="Traditional Arabic" w:cs="Traditional Arabic" w:hint="cs"/>
          <w:b/>
          <w:bCs/>
          <w:rtl/>
          <w:lang w:val="ar-EG"/>
        </w:rPr>
        <w:t>يُعدُّ القانون الدولي الإنساني جزءًا من إطار قانوني دولي ينصب تركيزه على السلام:</w:t>
      </w:r>
    </w:p>
    <w:p w14:paraId="16B93D6B" w14:textId="77777777" w:rsidR="00C761C1" w:rsidRPr="00A61FA8" w:rsidRDefault="00000000" w:rsidP="0069116B">
      <w:pPr>
        <w:numPr>
          <w:ilvl w:val="0"/>
          <w:numId w:val="4"/>
        </w:numPr>
        <w:bidi/>
        <w:spacing w:before="120" w:after="120" w:line="240" w:lineRule="auto"/>
        <w:ind w:hanging="357"/>
        <w:rPr>
          <w:rFonts w:ascii="Traditional Arabic" w:hAnsi="Traditional Arabic" w:cs="Traditional Arabic"/>
          <w:i/>
          <w:iCs/>
        </w:rPr>
      </w:pPr>
      <w:r w:rsidRPr="00A61FA8">
        <w:rPr>
          <w:rFonts w:ascii="Traditional Arabic" w:hAnsi="Traditional Arabic" w:cs="Traditional Arabic" w:hint="cs"/>
          <w:i/>
          <w:iCs/>
          <w:rtl/>
          <w:lang w:val="ar-EG"/>
        </w:rPr>
        <w:t>يهدف القانون الدولي الإنساني إلى حماية الكرامة الإنسانية في أوقات الحرب، اعترافًا بإنسانيتنا المشتركة، والتي تشكل في نهاية المطاف أساس السلام المستدام.</w:t>
      </w:r>
    </w:p>
    <w:p w14:paraId="5B75E05D" w14:textId="561FE4E7" w:rsidR="00C761C1" w:rsidRPr="00A61FA8" w:rsidRDefault="00000000" w:rsidP="0069116B">
      <w:pPr>
        <w:numPr>
          <w:ilvl w:val="0"/>
          <w:numId w:val="4"/>
        </w:numPr>
        <w:bidi/>
        <w:spacing w:before="120" w:after="120" w:line="240" w:lineRule="auto"/>
        <w:ind w:hanging="357"/>
        <w:rPr>
          <w:rFonts w:ascii="Traditional Arabic" w:hAnsi="Traditional Arabic" w:cs="Traditional Arabic"/>
          <w:i/>
          <w:iCs/>
        </w:rPr>
      </w:pPr>
      <w:r w:rsidRPr="00A61FA8">
        <w:rPr>
          <w:rFonts w:ascii="Traditional Arabic" w:hAnsi="Traditional Arabic" w:cs="Traditional Arabic" w:hint="cs"/>
          <w:i/>
          <w:iCs/>
          <w:rtl/>
          <w:lang w:val="ar-EG"/>
        </w:rPr>
        <w:t>تُسهم اللجنة الدولية في تهيئة بيئة مواتية للسلام من خلال عملها الإنساني، بما في ذلك دورها وسيطًا محايدًا.</w:t>
      </w:r>
    </w:p>
    <w:p w14:paraId="542D319A" w14:textId="77777777" w:rsidR="00C761C1" w:rsidRPr="00A61FA8" w:rsidRDefault="00000000" w:rsidP="0069116B">
      <w:pPr>
        <w:bidi/>
        <w:spacing w:before="120" w:after="120" w:line="240" w:lineRule="auto"/>
        <w:rPr>
          <w:rFonts w:ascii="Traditional Arabic" w:hAnsi="Traditional Arabic" w:cs="Traditional Arabic"/>
          <w:b/>
          <w:bCs/>
        </w:rPr>
      </w:pPr>
      <w:r w:rsidRPr="00A61FA8">
        <w:rPr>
          <w:rFonts w:ascii="Traditional Arabic" w:hAnsi="Traditional Arabic" w:cs="Traditional Arabic" w:hint="cs"/>
          <w:b/>
          <w:bCs/>
          <w:rtl/>
          <w:lang w:val="ar-EG"/>
        </w:rPr>
        <w:t>تشمل الالتزامات بموجب القانون الإنساني الدولي ما يلي:</w:t>
      </w:r>
    </w:p>
    <w:p w14:paraId="64D4D2FC" w14:textId="77777777" w:rsidR="00C761C1" w:rsidRPr="00A61FA8" w:rsidRDefault="00000000" w:rsidP="0069116B">
      <w:pPr>
        <w:numPr>
          <w:ilvl w:val="0"/>
          <w:numId w:val="5"/>
        </w:numPr>
        <w:bidi/>
        <w:spacing w:before="120" w:after="120" w:line="240" w:lineRule="auto"/>
        <w:ind w:hanging="357"/>
        <w:rPr>
          <w:rFonts w:ascii="Traditional Arabic" w:hAnsi="Traditional Arabic" w:cs="Traditional Arabic"/>
          <w:i/>
          <w:iCs/>
        </w:rPr>
      </w:pPr>
      <w:r w:rsidRPr="00A61FA8">
        <w:rPr>
          <w:rFonts w:ascii="Traditional Arabic" w:hAnsi="Traditional Arabic" w:cs="Traditional Arabic" w:hint="cs"/>
          <w:i/>
          <w:iCs/>
          <w:rtl/>
          <w:lang w:val="ar-EG"/>
        </w:rPr>
        <w:t>يجب على الدول وأطراف النزاع اتخاذ جميع التدابير الممكنة للحيلولة دون فقدان الأشخاص والكشف عن مصير المفقودين منهم.</w:t>
      </w:r>
    </w:p>
    <w:p w14:paraId="53AEF8EB" w14:textId="6EA58F24" w:rsidR="00C761C1" w:rsidRPr="00A61FA8" w:rsidRDefault="00000000" w:rsidP="0069116B">
      <w:pPr>
        <w:numPr>
          <w:ilvl w:val="0"/>
          <w:numId w:val="5"/>
        </w:numPr>
        <w:bidi/>
        <w:spacing w:before="120" w:after="120" w:line="240" w:lineRule="auto"/>
        <w:ind w:hanging="357"/>
        <w:rPr>
          <w:rFonts w:ascii="Traditional Arabic" w:hAnsi="Traditional Arabic" w:cs="Traditional Arabic"/>
          <w:i/>
          <w:iCs/>
        </w:rPr>
      </w:pPr>
      <w:r w:rsidRPr="00A61FA8">
        <w:rPr>
          <w:rFonts w:ascii="Traditional Arabic" w:hAnsi="Traditional Arabic" w:cs="Traditional Arabic" w:hint="cs"/>
          <w:i/>
          <w:iCs/>
          <w:rtl/>
          <w:lang w:val="ar-EG"/>
        </w:rPr>
        <w:t>نصّت اتفاقيات جنيف والبروتوكولان الإضافيان على هذه الالتزامات القانونية.</w:t>
      </w:r>
    </w:p>
    <w:p w14:paraId="7A90345F" w14:textId="2A90447C" w:rsidR="00C761C1" w:rsidRPr="00A61FA8" w:rsidRDefault="00000000" w:rsidP="0069116B">
      <w:pPr>
        <w:bidi/>
        <w:spacing w:before="120" w:after="120" w:line="240" w:lineRule="auto"/>
        <w:rPr>
          <w:rFonts w:ascii="Traditional Arabic" w:hAnsi="Traditional Arabic" w:cs="Traditional Arabic"/>
          <w:b/>
          <w:bCs/>
        </w:rPr>
      </w:pPr>
      <w:r w:rsidRPr="00A61FA8">
        <w:rPr>
          <w:rFonts w:ascii="Traditional Arabic" w:hAnsi="Traditional Arabic" w:cs="Traditional Arabic" w:hint="cs"/>
          <w:b/>
          <w:bCs/>
          <w:rtl/>
          <w:lang w:val="ar-EG"/>
        </w:rPr>
        <w:t>وتُسهم معالجة</w:t>
      </w:r>
      <w:r w:rsidR="003B6904">
        <w:rPr>
          <w:rFonts w:ascii="Traditional Arabic" w:hAnsi="Traditional Arabic" w:cs="Traditional Arabic" w:hint="cs"/>
          <w:b/>
          <w:bCs/>
          <w:rtl/>
          <w:lang w:val="ar-EG"/>
        </w:rPr>
        <w:t xml:space="preserve"> مسألة</w:t>
      </w:r>
      <w:r w:rsidRPr="00A61FA8">
        <w:rPr>
          <w:rFonts w:ascii="Traditional Arabic" w:hAnsi="Traditional Arabic" w:cs="Traditional Arabic" w:hint="cs"/>
          <w:b/>
          <w:bCs/>
          <w:rtl/>
          <w:lang w:val="ar-EG"/>
        </w:rPr>
        <w:t xml:space="preserve"> المفقودين في دعم السلام من خلال:  </w:t>
      </w:r>
    </w:p>
    <w:p w14:paraId="09361B06" w14:textId="77777777" w:rsidR="00C761C1" w:rsidRPr="00A61FA8" w:rsidRDefault="00000000" w:rsidP="0069116B">
      <w:pPr>
        <w:pStyle w:val="ListParagraph"/>
        <w:numPr>
          <w:ilvl w:val="0"/>
          <w:numId w:val="9"/>
        </w:numPr>
        <w:bidi/>
        <w:spacing w:before="120" w:after="120" w:line="240" w:lineRule="auto"/>
        <w:ind w:hanging="357"/>
        <w:contextualSpacing w:val="0"/>
        <w:rPr>
          <w:rFonts w:ascii="Traditional Arabic" w:hAnsi="Traditional Arabic" w:cs="Traditional Arabic"/>
          <w:b/>
          <w:bCs/>
        </w:rPr>
      </w:pPr>
      <w:r w:rsidRPr="00A61FA8">
        <w:rPr>
          <w:rFonts w:ascii="Traditional Arabic" w:hAnsi="Traditional Arabic" w:cs="Traditional Arabic" w:hint="cs"/>
          <w:rtl/>
          <w:lang w:val="ar-EG"/>
        </w:rPr>
        <w:t>بناء الثقة، وتلبية احتياجات العائلات، وتذليل العقبات التي تحول دون تحقيق المصالحة.</w:t>
      </w:r>
    </w:p>
    <w:p w14:paraId="7BB7680D" w14:textId="47BD167F" w:rsidR="00C761C1" w:rsidRPr="00A61FA8" w:rsidRDefault="00000000" w:rsidP="0069116B">
      <w:pPr>
        <w:pStyle w:val="ListParagraph"/>
        <w:numPr>
          <w:ilvl w:val="0"/>
          <w:numId w:val="9"/>
        </w:numPr>
        <w:bidi/>
        <w:spacing w:before="120" w:after="120" w:line="240" w:lineRule="auto"/>
        <w:ind w:hanging="357"/>
        <w:contextualSpacing w:val="0"/>
        <w:rPr>
          <w:rFonts w:ascii="Traditional Arabic" w:hAnsi="Traditional Arabic" w:cs="Traditional Arabic"/>
          <w:b/>
          <w:bCs/>
        </w:rPr>
      </w:pPr>
      <w:r w:rsidRPr="00A61FA8">
        <w:rPr>
          <w:rFonts w:ascii="Traditional Arabic" w:hAnsi="Traditional Arabic" w:cs="Traditional Arabic" w:hint="cs"/>
          <w:rtl/>
          <w:lang w:val="ar-EG"/>
        </w:rPr>
        <w:t xml:space="preserve">يسلّط قرار مجلس الأمن التابع للأمم المتحدة رقم 2474 الضوء على أهمية إدراج </w:t>
      </w:r>
      <w:r w:rsidR="003B6904">
        <w:rPr>
          <w:rFonts w:ascii="Traditional Arabic" w:hAnsi="Traditional Arabic" w:cs="Traditional Arabic" w:hint="cs"/>
          <w:rtl/>
          <w:lang w:val="ar-EG"/>
        </w:rPr>
        <w:t>المسائل</w:t>
      </w:r>
      <w:r w:rsidR="003B6904" w:rsidRPr="00A61FA8">
        <w:rPr>
          <w:rFonts w:ascii="Traditional Arabic" w:hAnsi="Traditional Arabic" w:cs="Traditional Arabic" w:hint="cs"/>
          <w:rtl/>
          <w:lang w:val="ar-EG"/>
        </w:rPr>
        <w:t xml:space="preserve"> </w:t>
      </w:r>
      <w:r w:rsidRPr="00A61FA8">
        <w:rPr>
          <w:rFonts w:ascii="Traditional Arabic" w:hAnsi="Traditional Arabic" w:cs="Traditional Arabic" w:hint="cs"/>
          <w:rtl/>
          <w:lang w:val="ar-EG"/>
        </w:rPr>
        <w:t xml:space="preserve">الإنسانية، مثل </w:t>
      </w:r>
      <w:r w:rsidR="003B6904">
        <w:rPr>
          <w:rFonts w:ascii="Traditional Arabic" w:hAnsi="Traditional Arabic" w:cs="Traditional Arabic" w:hint="cs"/>
          <w:rtl/>
          <w:lang w:val="ar-EG"/>
        </w:rPr>
        <w:t>مسألة</w:t>
      </w:r>
      <w:r w:rsidRPr="00A61FA8">
        <w:rPr>
          <w:rFonts w:ascii="Traditional Arabic" w:hAnsi="Traditional Arabic" w:cs="Traditional Arabic" w:hint="cs"/>
          <w:rtl/>
          <w:lang w:val="ar-EG"/>
        </w:rPr>
        <w:t xml:space="preserve"> المفقودين، في عمليات السلام. </w:t>
      </w:r>
    </w:p>
    <w:p w14:paraId="461FC7BD" w14:textId="77777777" w:rsidR="00C761C1" w:rsidRPr="00A61FA8" w:rsidRDefault="00000000" w:rsidP="0069116B">
      <w:pPr>
        <w:bidi/>
        <w:spacing w:before="120" w:after="120" w:line="240" w:lineRule="auto"/>
        <w:rPr>
          <w:rFonts w:ascii="Traditional Arabic" w:hAnsi="Traditional Arabic" w:cs="Traditional Arabic"/>
        </w:rPr>
      </w:pPr>
      <w:r w:rsidRPr="00A61FA8">
        <w:rPr>
          <w:rFonts w:ascii="Traditional Arabic" w:hAnsi="Traditional Arabic" w:cs="Traditional Arabic" w:hint="cs"/>
          <w:b/>
          <w:bCs/>
          <w:rtl/>
          <w:lang w:val="ar-EG"/>
        </w:rPr>
        <w:t xml:space="preserve">ينبغي أن تتضمن اتفاقات السلام أحكامًا محددة بشأن الأشخاص المفقودين وحماية أولئك الذين يدلون </w:t>
      </w:r>
      <w:r w:rsidRPr="00A61FA8">
        <w:rPr>
          <w:rFonts w:ascii="Traditional Arabic" w:hAnsi="Traditional Arabic" w:cs="Traditional Arabic" w:hint="cs"/>
          <w:rtl/>
          <w:lang w:val="ar-EG"/>
        </w:rPr>
        <w:t>بشهاداتهم</w:t>
      </w:r>
      <w:r w:rsidRPr="00A61FA8">
        <w:rPr>
          <w:rFonts w:ascii="Traditional Arabic" w:hAnsi="Traditional Arabic" w:cs="Traditional Arabic" w:hint="cs"/>
          <w:b/>
          <w:bCs/>
          <w:rtl/>
          <w:lang w:val="ar-EG"/>
        </w:rPr>
        <w:t>.</w:t>
      </w:r>
    </w:p>
    <w:p w14:paraId="4C3E71CE" w14:textId="77777777" w:rsidR="00C761C1" w:rsidRPr="00A61FA8" w:rsidRDefault="00000000" w:rsidP="0069116B">
      <w:pPr>
        <w:bidi/>
        <w:spacing w:before="120" w:after="120" w:line="240" w:lineRule="auto"/>
        <w:rPr>
          <w:rFonts w:ascii="Traditional Arabic" w:hAnsi="Traditional Arabic" w:cs="Traditional Arabic"/>
          <w:b/>
          <w:bCs/>
        </w:rPr>
      </w:pPr>
      <w:r w:rsidRPr="00A61FA8">
        <w:rPr>
          <w:rFonts w:ascii="Traditional Arabic" w:hAnsi="Traditional Arabic" w:cs="Traditional Arabic" w:hint="cs"/>
          <w:b/>
          <w:bCs/>
          <w:rtl/>
          <w:lang w:val="ar-EG"/>
        </w:rPr>
        <w:t>عائلات الأشخاص المفقودين عناصر فاعلة في مسار السلام:</w:t>
      </w:r>
    </w:p>
    <w:p w14:paraId="12A0C501" w14:textId="67E0ABAF" w:rsidR="00C761C1" w:rsidRPr="00A61FA8" w:rsidRDefault="00000000" w:rsidP="0069116B">
      <w:pPr>
        <w:pStyle w:val="ListParagraph"/>
        <w:numPr>
          <w:ilvl w:val="0"/>
          <w:numId w:val="6"/>
        </w:numPr>
        <w:bidi/>
        <w:spacing w:before="120" w:after="120" w:line="240" w:lineRule="auto"/>
        <w:ind w:hanging="357"/>
        <w:contextualSpacing w:val="0"/>
        <w:rPr>
          <w:rFonts w:ascii="Traditional Arabic" w:eastAsia="Times New Roman" w:hAnsi="Traditional Arabic" w:cs="Traditional Arabic"/>
          <w:i/>
          <w:iCs/>
          <w:lang w:eastAsia="en-GB"/>
        </w:rPr>
      </w:pPr>
      <w:r w:rsidRPr="00A61FA8">
        <w:rPr>
          <w:rFonts w:ascii="Traditional Arabic" w:eastAsia="Times New Roman" w:hAnsi="Traditional Arabic" w:cs="Traditional Arabic" w:hint="cs"/>
          <w:i/>
          <w:iCs/>
          <w:rtl/>
          <w:lang w:val="ar-EG" w:eastAsia="en-GB"/>
        </w:rPr>
        <w:t xml:space="preserve">كثيرًا ما تتولى هذه العائلات زمام المبادرة في الجهود المبذولة للتوصل إلى </w:t>
      </w:r>
      <w:r w:rsidR="003B6904">
        <w:rPr>
          <w:rFonts w:ascii="Traditional Arabic" w:eastAsia="Times New Roman" w:hAnsi="Traditional Arabic" w:cs="Traditional Arabic" w:hint="cs"/>
          <w:i/>
          <w:iCs/>
          <w:rtl/>
          <w:lang w:val="ar-EG" w:eastAsia="en-GB"/>
        </w:rPr>
        <w:t>أجوبة</w:t>
      </w:r>
      <w:r w:rsidRPr="00A61FA8">
        <w:rPr>
          <w:rFonts w:ascii="Traditional Arabic" w:eastAsia="Times New Roman" w:hAnsi="Traditional Arabic" w:cs="Traditional Arabic" w:hint="cs"/>
          <w:i/>
          <w:iCs/>
          <w:rtl/>
          <w:lang w:val="ar-EG" w:eastAsia="en-GB"/>
        </w:rPr>
        <w:t>، بتشجيع الحوار بين الأعداء السابقين.</w:t>
      </w:r>
    </w:p>
    <w:p w14:paraId="3CB270AF" w14:textId="767A3B82" w:rsidR="00C761C1" w:rsidRPr="00A61FA8" w:rsidRDefault="00000000" w:rsidP="0069116B">
      <w:pPr>
        <w:pStyle w:val="ListParagraph"/>
        <w:numPr>
          <w:ilvl w:val="0"/>
          <w:numId w:val="6"/>
        </w:numPr>
        <w:bidi/>
        <w:spacing w:before="120" w:after="120" w:line="240" w:lineRule="auto"/>
        <w:ind w:hanging="357"/>
        <w:contextualSpacing w:val="0"/>
        <w:rPr>
          <w:rFonts w:ascii="Traditional Arabic" w:eastAsia="Times New Roman" w:hAnsi="Traditional Arabic" w:cs="Traditional Arabic"/>
          <w:i/>
          <w:iCs/>
          <w:lang w:eastAsia="en-GB"/>
        </w:rPr>
      </w:pPr>
      <w:r w:rsidRPr="00A61FA8">
        <w:rPr>
          <w:rFonts w:ascii="Traditional Arabic" w:eastAsia="Times New Roman" w:hAnsi="Traditional Arabic" w:cs="Traditional Arabic" w:hint="cs"/>
          <w:i/>
          <w:iCs/>
          <w:rtl/>
          <w:lang w:val="ar-EG" w:eastAsia="en-GB"/>
        </w:rPr>
        <w:t xml:space="preserve">تدعم شجاعة هذه العائلات ومثابرتها المصالحة داخل المجتمعات وفي ما بينها. </w:t>
      </w:r>
    </w:p>
    <w:p w14:paraId="2499C1B1" w14:textId="4A49D779" w:rsidR="00C761C1" w:rsidRPr="00A61FA8" w:rsidRDefault="00000000" w:rsidP="0069116B">
      <w:pPr>
        <w:bidi/>
        <w:spacing w:before="120" w:after="120" w:line="240" w:lineRule="auto"/>
        <w:rPr>
          <w:rFonts w:ascii="Traditional Arabic" w:hAnsi="Traditional Arabic" w:cs="Traditional Arabic"/>
          <w:b/>
          <w:bCs/>
          <w:i/>
          <w:iCs/>
          <w:lang w:eastAsia="en-GB"/>
        </w:rPr>
      </w:pPr>
      <w:r w:rsidRPr="00A61FA8">
        <w:rPr>
          <w:rFonts w:ascii="Traditional Arabic" w:hAnsi="Traditional Arabic" w:cs="Traditional Arabic" w:hint="cs"/>
          <w:b/>
          <w:bCs/>
          <w:i/>
          <w:iCs/>
          <w:rtl/>
          <w:lang w:val="ar-EG" w:eastAsia="en-GB"/>
        </w:rPr>
        <w:lastRenderedPageBreak/>
        <w:t xml:space="preserve">تعزز الجهود الدولية الصلة بين </w:t>
      </w:r>
      <w:r w:rsidR="00DC7069">
        <w:rPr>
          <w:rFonts w:ascii="Traditional Arabic" w:hAnsi="Traditional Arabic" w:cs="Traditional Arabic" w:hint="cs"/>
          <w:b/>
          <w:bCs/>
          <w:i/>
          <w:iCs/>
          <w:rtl/>
          <w:lang w:val="ar-EG" w:eastAsia="en-GB"/>
        </w:rPr>
        <w:t>مسألة</w:t>
      </w:r>
      <w:r w:rsidR="00DC7069" w:rsidRPr="00A61FA8">
        <w:rPr>
          <w:rFonts w:ascii="Traditional Arabic" w:hAnsi="Traditional Arabic" w:cs="Traditional Arabic" w:hint="cs"/>
          <w:b/>
          <w:bCs/>
          <w:i/>
          <w:iCs/>
          <w:rtl/>
          <w:lang w:val="ar-EG" w:eastAsia="en-GB"/>
        </w:rPr>
        <w:t xml:space="preserve"> </w:t>
      </w:r>
      <w:r w:rsidRPr="00A61FA8">
        <w:rPr>
          <w:rFonts w:ascii="Traditional Arabic" w:hAnsi="Traditional Arabic" w:cs="Traditional Arabic" w:hint="cs"/>
          <w:b/>
          <w:bCs/>
          <w:i/>
          <w:iCs/>
          <w:rtl/>
          <w:lang w:val="ar-EG" w:eastAsia="en-GB"/>
        </w:rPr>
        <w:t>الأشخاص المفقودين وتحقيق السلام:</w:t>
      </w:r>
    </w:p>
    <w:p w14:paraId="39A86E28" w14:textId="77777777" w:rsidR="00C761C1" w:rsidRPr="00A61FA8" w:rsidRDefault="00000000" w:rsidP="0069116B">
      <w:pPr>
        <w:pStyle w:val="ListParagraph"/>
        <w:numPr>
          <w:ilvl w:val="0"/>
          <w:numId w:val="7"/>
        </w:numPr>
        <w:bidi/>
        <w:spacing w:before="120" w:after="120" w:line="240" w:lineRule="auto"/>
        <w:ind w:hanging="357"/>
        <w:contextualSpacing w:val="0"/>
        <w:rPr>
          <w:rFonts w:ascii="Traditional Arabic" w:hAnsi="Traditional Arabic" w:cs="Traditional Arabic"/>
          <w:lang w:eastAsia="en-GB"/>
        </w:rPr>
      </w:pPr>
      <w:r w:rsidRPr="00A61FA8">
        <w:rPr>
          <w:rFonts w:ascii="Traditional Arabic" w:hAnsi="Traditional Arabic" w:cs="Traditional Arabic" w:hint="cs"/>
          <w:rtl/>
          <w:lang w:val="ar-EG" w:eastAsia="en-GB"/>
        </w:rPr>
        <w:t>أكدت الدول من جديد التزاماتها من خلال قرارات الأمم المتحدة وفي منتديات إقليمية.</w:t>
      </w:r>
    </w:p>
    <w:p w14:paraId="0D96B99E" w14:textId="35CF4B08" w:rsidR="00C761C1" w:rsidRPr="00A61FA8" w:rsidRDefault="00000000" w:rsidP="0069116B">
      <w:pPr>
        <w:pStyle w:val="ListParagraph"/>
        <w:numPr>
          <w:ilvl w:val="0"/>
          <w:numId w:val="7"/>
        </w:numPr>
        <w:bidi/>
        <w:spacing w:before="120" w:after="120" w:line="240" w:lineRule="auto"/>
        <w:ind w:hanging="357"/>
        <w:contextualSpacing w:val="0"/>
        <w:rPr>
          <w:rFonts w:ascii="Traditional Arabic" w:hAnsi="Traditional Arabic" w:cs="Traditional Arabic"/>
          <w:lang w:eastAsia="en-GB"/>
        </w:rPr>
      </w:pPr>
      <w:r w:rsidRPr="00A61FA8">
        <w:rPr>
          <w:rFonts w:ascii="Traditional Arabic" w:hAnsi="Traditional Arabic" w:cs="Traditional Arabic" w:hint="cs"/>
          <w:rtl/>
          <w:lang w:val="ar-EG" w:eastAsia="en-GB"/>
        </w:rPr>
        <w:t xml:space="preserve">في عام 2024، نشرت اللجنة الدولية </w:t>
      </w:r>
      <w:r w:rsidRPr="00A61FA8">
        <w:rPr>
          <w:rFonts w:ascii="Traditional Arabic" w:hAnsi="Traditional Arabic" w:cs="Traditional Arabic" w:hint="cs"/>
          <w:i/>
          <w:iCs/>
          <w:rtl/>
          <w:lang w:val="ar-EG" w:eastAsia="en-GB"/>
        </w:rPr>
        <w:t>توجيهات للوسطاء بشأن معالجة مصير الأشخاص المفقودين</w:t>
      </w:r>
      <w:r w:rsidRPr="00A61FA8">
        <w:rPr>
          <w:rFonts w:ascii="Traditional Arabic" w:hAnsi="Traditional Arabic" w:cs="Traditional Arabic" w:hint="cs"/>
          <w:rtl/>
          <w:lang w:val="ar-EG" w:eastAsia="en-GB"/>
        </w:rPr>
        <w:t>، وذلك عقب مشاورات دولية شاركت في تنظيمها عدة دول، إلى جانب التحالف العالمي من أجل المفقودين</w:t>
      </w:r>
      <w:r w:rsidR="00273270">
        <w:rPr>
          <w:rFonts w:ascii="Traditional Arabic" w:hAnsi="Traditional Arabic" w:cs="Traditional Arabic" w:hint="cs"/>
          <w:rtl/>
          <w:lang w:val="ar-EG" w:eastAsia="en-GB"/>
        </w:rPr>
        <w:t>.</w:t>
      </w:r>
    </w:p>
    <w:p w14:paraId="6A5BA801" w14:textId="77777777" w:rsidR="00C761C1" w:rsidRPr="00A61FA8" w:rsidRDefault="00000000" w:rsidP="0069116B">
      <w:pPr>
        <w:pStyle w:val="Heading2"/>
        <w:bidi/>
        <w:rPr>
          <w:rFonts w:ascii="Traditional Arabic" w:hAnsi="Traditional Arabic" w:cs="Traditional Arabic"/>
        </w:rPr>
      </w:pPr>
      <w:bookmarkStart w:id="19" w:name="_Toc237940446"/>
      <w:r w:rsidRPr="00A61FA8">
        <w:rPr>
          <w:rFonts w:ascii="Traditional Arabic" w:hAnsi="Traditional Arabic" w:cs="Traditional Arabic" w:hint="cs"/>
          <w:rtl/>
          <w:lang w:val="ar-EG"/>
        </w:rPr>
        <w:t>الروابط</w:t>
      </w:r>
      <w:bookmarkEnd w:id="19"/>
    </w:p>
    <w:p w14:paraId="594924C0" w14:textId="77777777" w:rsidR="00C761C1" w:rsidRPr="00A61FA8" w:rsidRDefault="00C761C1" w:rsidP="0069116B">
      <w:pPr>
        <w:pStyle w:val="ListParagraph"/>
        <w:numPr>
          <w:ilvl w:val="0"/>
          <w:numId w:val="3"/>
        </w:numPr>
        <w:bidi/>
        <w:spacing w:before="120" w:after="120" w:line="240" w:lineRule="auto"/>
        <w:contextualSpacing w:val="0"/>
        <w:textAlignment w:val="baseline"/>
        <w:rPr>
          <w:rFonts w:ascii="Traditional Arabic" w:eastAsia="Times New Roman" w:hAnsi="Traditional Arabic" w:cs="Traditional Arabic"/>
          <w:bCs/>
          <w:lang w:eastAsia="fr-CH"/>
        </w:rPr>
      </w:pPr>
      <w:hyperlink r:id="rId15" w:history="1">
        <w:r w:rsidRPr="00A61FA8">
          <w:rPr>
            <w:rStyle w:val="Hyperlink"/>
            <w:rFonts w:ascii="Traditional Arabic" w:eastAsia="Times New Roman" w:hAnsi="Traditional Arabic" w:cs="Traditional Arabic" w:hint="cs"/>
            <w:bCs/>
            <w:rtl/>
            <w:lang w:val="ar-EG" w:eastAsia="fr-CH"/>
          </w:rPr>
          <w:t>إعادة الاتصال بالعائلات | اللجنة الدولية - يوتيوب</w:t>
        </w:r>
      </w:hyperlink>
      <w:r w:rsidRPr="00A61FA8">
        <w:rPr>
          <w:rFonts w:ascii="Traditional Arabic" w:eastAsia="Times New Roman" w:hAnsi="Traditional Arabic" w:cs="Traditional Arabic" w:hint="cs"/>
          <w:bCs/>
          <w:rtl/>
          <w:lang w:val="ar-EG" w:eastAsia="fr-CH"/>
        </w:rPr>
        <w:t xml:space="preserve"> </w:t>
      </w:r>
    </w:p>
    <w:p w14:paraId="6613B34A" w14:textId="77777777" w:rsidR="00C761C1" w:rsidRPr="00A61FA8" w:rsidRDefault="00000000" w:rsidP="0069116B">
      <w:pPr>
        <w:pStyle w:val="ListParagraph"/>
        <w:numPr>
          <w:ilvl w:val="0"/>
          <w:numId w:val="3"/>
        </w:numPr>
        <w:bidi/>
        <w:spacing w:before="120" w:after="120" w:line="240" w:lineRule="auto"/>
        <w:contextualSpacing w:val="0"/>
        <w:textAlignment w:val="baseline"/>
        <w:rPr>
          <w:rFonts w:ascii="Traditional Arabic" w:eastAsia="Times New Roman" w:hAnsi="Traditional Arabic" w:cs="Traditional Arabic"/>
          <w:lang w:eastAsia="fr-CH"/>
        </w:rPr>
      </w:pPr>
      <w:r w:rsidRPr="00A61FA8">
        <w:rPr>
          <w:rFonts w:ascii="Traditional Arabic" w:hAnsi="Traditional Arabic" w:cs="Traditional Arabic" w:hint="cs"/>
          <w:rtl/>
          <w:lang w:val="ar-EG"/>
        </w:rPr>
        <w:t xml:space="preserve">العائلات بوصفها عناصر فاعلة في بناء السلام: </w:t>
      </w:r>
      <w:hyperlink r:id="rId16">
        <w:r w:rsidR="00C761C1" w:rsidRPr="00A61FA8">
          <w:rPr>
            <w:rStyle w:val="Hyperlink"/>
            <w:rFonts w:ascii="Traditional Arabic" w:eastAsia="Times New Roman" w:hAnsi="Traditional Arabic" w:cs="Traditional Arabic" w:hint="cs"/>
            <w:rtl/>
            <w:lang w:val="ar-EG" w:eastAsia="fr-CH"/>
          </w:rPr>
          <w:t>تقرير "المفقودون وبناء السلام: دور عائلات المفقودين"</w:t>
        </w:r>
        <w:r w:rsidR="00C761C1" w:rsidRPr="00A61FA8">
          <w:rPr>
            <w:rFonts w:ascii="Traditional Arabic" w:hAnsi="Traditional Arabic" w:cs="Traditional Arabic" w:hint="cs"/>
            <w:rtl/>
            <w:lang w:val="ar-EG"/>
          </w:rPr>
          <w:t>، و</w:t>
        </w:r>
      </w:hyperlink>
      <w:hyperlink r:id="rId17">
        <w:r w:rsidR="00C761C1" w:rsidRPr="00A61FA8">
          <w:rPr>
            <w:rStyle w:val="Hyperlink"/>
            <w:rFonts w:ascii="Traditional Arabic" w:eastAsia="Times New Roman" w:hAnsi="Traditional Arabic" w:cs="Traditional Arabic" w:hint="cs"/>
            <w:rtl/>
            <w:lang w:val="ar-EG" w:eastAsia="fr-CH"/>
          </w:rPr>
          <w:t>مذكرة إحاطة "المفقودون وبناء السلام: دور عائلات المفقودين"</w:t>
        </w:r>
      </w:hyperlink>
    </w:p>
    <w:p w14:paraId="1CD1FA0C" w14:textId="77777777" w:rsidR="00C761C1" w:rsidRPr="00A61FA8" w:rsidRDefault="00C761C1" w:rsidP="0069116B">
      <w:pPr>
        <w:pStyle w:val="ListParagraph"/>
        <w:numPr>
          <w:ilvl w:val="0"/>
          <w:numId w:val="3"/>
        </w:numPr>
        <w:bidi/>
        <w:spacing w:before="120" w:after="120" w:line="240" w:lineRule="auto"/>
        <w:contextualSpacing w:val="0"/>
        <w:textAlignment w:val="baseline"/>
        <w:rPr>
          <w:rFonts w:ascii="Traditional Arabic" w:eastAsia="Times New Roman" w:hAnsi="Traditional Arabic" w:cs="Traditional Arabic"/>
          <w:lang w:eastAsia="fr-CH"/>
        </w:rPr>
      </w:pPr>
      <w:hyperlink r:id="rId18" w:history="1">
        <w:r w:rsidRPr="00A61FA8">
          <w:rPr>
            <w:rStyle w:val="Hyperlink"/>
            <w:rFonts w:ascii="Traditional Arabic" w:eastAsia="Times New Roman" w:hAnsi="Traditional Arabic" w:cs="Traditional Arabic" w:hint="cs"/>
            <w:rtl/>
            <w:lang w:val="ar-EG" w:eastAsia="fr-CH"/>
          </w:rPr>
          <w:t>توجيهات للوسطاء بشأن معالجة مصير الأشخاص المفقودين | اللجنة الدولية للصليب الأحمر</w:t>
        </w:r>
      </w:hyperlink>
    </w:p>
    <w:p w14:paraId="3E7261DF" w14:textId="77777777" w:rsidR="00C761C1" w:rsidRPr="00A61FA8" w:rsidRDefault="00C761C1" w:rsidP="0069116B">
      <w:pPr>
        <w:pStyle w:val="ListParagraph"/>
        <w:numPr>
          <w:ilvl w:val="0"/>
          <w:numId w:val="3"/>
        </w:numPr>
        <w:bidi/>
        <w:spacing w:before="120" w:after="120" w:line="240" w:lineRule="auto"/>
        <w:contextualSpacing w:val="0"/>
        <w:rPr>
          <w:rFonts w:ascii="Traditional Arabic" w:hAnsi="Traditional Arabic" w:cs="Traditional Arabic"/>
        </w:rPr>
      </w:pPr>
      <w:hyperlink r:id="rId19">
        <w:r w:rsidRPr="00A61FA8">
          <w:rPr>
            <w:rStyle w:val="Hyperlink"/>
            <w:rFonts w:ascii="Traditional Arabic" w:hAnsi="Traditional Arabic" w:cs="Traditional Arabic" w:hint="cs"/>
            <w:rtl/>
            <w:lang w:val="ar-EG"/>
          </w:rPr>
          <w:t>المفقودون وعائلاتهم – منشور قانوني | اللجنة الدولية</w:t>
        </w:r>
        <w:r w:rsidRPr="00A61FA8">
          <w:rPr>
            <w:rFonts w:ascii="Traditional Arabic" w:hAnsi="Traditional Arabic" w:cs="Traditional Arabic" w:hint="cs"/>
            <w:rtl/>
            <w:lang w:val="ar-EG"/>
          </w:rPr>
          <w:t xml:space="preserve"> (كانون الأول/ديسمبر 2023</w:t>
        </w:r>
      </w:hyperlink>
      <w:r w:rsidRPr="00A61FA8">
        <w:rPr>
          <w:rFonts w:ascii="Traditional Arabic" w:hAnsi="Traditional Arabic" w:cs="Traditional Arabic" w:hint="cs"/>
          <w:rtl/>
          <w:lang w:val="ar-EG"/>
        </w:rPr>
        <w:t>)</w:t>
      </w:r>
    </w:p>
    <w:p w14:paraId="452174BD" w14:textId="77777777" w:rsidR="00C761C1" w:rsidRPr="00A61FA8" w:rsidRDefault="00C761C1" w:rsidP="0069116B">
      <w:pPr>
        <w:pStyle w:val="ListParagraph"/>
        <w:numPr>
          <w:ilvl w:val="0"/>
          <w:numId w:val="3"/>
        </w:numPr>
        <w:bidi/>
        <w:spacing w:before="120" w:after="120" w:line="240" w:lineRule="auto"/>
        <w:contextualSpacing w:val="0"/>
        <w:rPr>
          <w:rFonts w:ascii="Traditional Arabic" w:hAnsi="Traditional Arabic" w:cs="Traditional Arabic"/>
        </w:rPr>
      </w:pPr>
      <w:hyperlink r:id="rId20">
        <w:r w:rsidRPr="00A61FA8">
          <w:rPr>
            <w:rStyle w:val="Hyperlink"/>
            <w:rFonts w:ascii="Traditional Arabic" w:hAnsi="Traditional Arabic" w:cs="Traditional Arabic" w:hint="cs"/>
            <w:rtl/>
            <w:lang w:val="ar-EG"/>
          </w:rPr>
          <w:t>الحفاظ على الزخم: العمل من أجل منع حالات الاختفاء القسري ومعالجتها - مدونة القانون الدولي الإنساني والسياسات (icrc.org)</w:t>
        </w:r>
      </w:hyperlink>
      <w:r w:rsidRPr="00A61FA8">
        <w:rPr>
          <w:rFonts w:ascii="Traditional Arabic" w:hAnsi="Traditional Arabic" w:cs="Traditional Arabic" w:hint="cs"/>
          <w:rtl/>
          <w:lang w:val="ar-EG"/>
        </w:rPr>
        <w:t xml:space="preserve"> (آب/أغسطس 2021)</w:t>
      </w:r>
    </w:p>
    <w:p w14:paraId="2F885080" w14:textId="77777777" w:rsidR="00C761C1" w:rsidRPr="00A61FA8" w:rsidRDefault="00C761C1" w:rsidP="0069116B">
      <w:pPr>
        <w:pStyle w:val="ListParagraph"/>
        <w:numPr>
          <w:ilvl w:val="0"/>
          <w:numId w:val="3"/>
        </w:numPr>
        <w:bidi/>
        <w:spacing w:before="120" w:after="120" w:line="240" w:lineRule="auto"/>
        <w:contextualSpacing w:val="0"/>
        <w:rPr>
          <w:rFonts w:ascii="Traditional Arabic" w:hAnsi="Traditional Arabic" w:cs="Traditional Arabic"/>
        </w:rPr>
      </w:pPr>
      <w:hyperlink r:id="rId21">
        <w:r w:rsidRPr="00A61FA8">
          <w:rPr>
            <w:rStyle w:val="Hyperlink"/>
            <w:rFonts w:ascii="Traditional Arabic" w:hAnsi="Traditional Arabic" w:cs="Traditional Arabic" w:hint="cs"/>
            <w:rtl/>
            <w:lang w:val="ar-EG"/>
          </w:rPr>
          <w:t>أين هم؟ ثلاثة أمور تُعلّمنا إيّاها عائلات الأشخاص المفقودين عن الحرب والسلام - مدونة القانون الدولي الإنساني والسياسات (icrc.org)</w:t>
        </w:r>
      </w:hyperlink>
      <w:r w:rsidRPr="00A61FA8">
        <w:rPr>
          <w:rFonts w:ascii="Traditional Arabic" w:hAnsi="Traditional Arabic" w:cs="Traditional Arabic" w:hint="cs"/>
          <w:rtl/>
          <w:lang w:val="ar-EG"/>
        </w:rPr>
        <w:t xml:space="preserve"> (أيار/مايو 2021)</w:t>
      </w:r>
    </w:p>
    <w:p w14:paraId="1B85102D" w14:textId="77777777" w:rsidR="00C761C1" w:rsidRPr="00A61FA8" w:rsidRDefault="00C761C1" w:rsidP="0069116B">
      <w:pPr>
        <w:pStyle w:val="ListParagraph"/>
        <w:numPr>
          <w:ilvl w:val="0"/>
          <w:numId w:val="3"/>
        </w:numPr>
        <w:bidi/>
        <w:spacing w:before="120" w:after="120" w:line="240" w:lineRule="auto"/>
        <w:contextualSpacing w:val="0"/>
        <w:rPr>
          <w:rFonts w:ascii="Traditional Arabic" w:hAnsi="Traditional Arabic" w:cs="Traditional Arabic"/>
        </w:rPr>
      </w:pPr>
      <w:hyperlink r:id="rId22">
        <w:r w:rsidRPr="00A61FA8">
          <w:rPr>
            <w:rStyle w:val="Hyperlink"/>
            <w:rFonts w:ascii="Traditional Arabic" w:hAnsi="Traditional Arabic" w:cs="Traditional Arabic" w:hint="cs"/>
            <w:rtl/>
            <w:lang w:val="ar-EG"/>
          </w:rPr>
          <w:t>التعامل الإنساني ما بعد الموت: احترام الموتى وحمايتهم | اللجنة الدولية</w:t>
        </w:r>
      </w:hyperlink>
      <w:r w:rsidRPr="00A61FA8">
        <w:rPr>
          <w:rFonts w:ascii="Traditional Arabic" w:hAnsi="Traditional Arabic" w:cs="Traditional Arabic" w:hint="cs"/>
          <w:rtl/>
          <w:lang w:val="ar-EG"/>
        </w:rPr>
        <w:t xml:space="preserve"> (نيسان/أبريل 2020)</w:t>
      </w:r>
    </w:p>
    <w:p w14:paraId="5ACA415F" w14:textId="77777777" w:rsidR="00C761C1" w:rsidRPr="00A61FA8" w:rsidRDefault="00C761C1" w:rsidP="0069116B">
      <w:pPr>
        <w:bidi/>
        <w:rPr>
          <w:rFonts w:ascii="Traditional Arabic" w:hAnsi="Traditional Arabic" w:cs="Traditional Arabic"/>
          <w:lang w:val="en-US"/>
        </w:rPr>
      </w:pPr>
    </w:p>
    <w:p w14:paraId="1C3ACE1A" w14:textId="77777777" w:rsidR="004068BE" w:rsidRPr="00A61FA8" w:rsidRDefault="004068BE" w:rsidP="0069116B">
      <w:pPr>
        <w:bidi/>
        <w:rPr>
          <w:rFonts w:ascii="Traditional Arabic" w:hAnsi="Traditional Arabic" w:cs="Traditional Arabic"/>
          <w:lang w:val="en-US"/>
        </w:rPr>
      </w:pPr>
    </w:p>
    <w:sectPr w:rsidR="004068BE" w:rsidRPr="00A61FA8" w:rsidSect="005807DA">
      <w:pgSz w:w="11906" w:h="16838"/>
      <w:pgMar w:top="1417" w:right="1417" w:bottom="709" w:left="1417" w:header="708" w:footer="708" w:gutter="0"/>
      <w:cols w:space="708"/>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ditional Arabic">
    <w:charset w:val="B2"/>
    <w:family w:val="roman"/>
    <w:pitch w:val="variable"/>
    <w:sig w:usb0="00002003" w:usb1="80000000"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5FCE"/>
    <w:multiLevelType w:val="hybridMultilevel"/>
    <w:tmpl w:val="55589856"/>
    <w:lvl w:ilvl="0" w:tplc="A79A2826">
      <w:start w:val="1"/>
      <w:numFmt w:val="bullet"/>
      <w:lvlText w:val="o"/>
      <w:lvlJc w:val="left"/>
      <w:pPr>
        <w:ind w:left="720" w:hanging="360"/>
      </w:pPr>
      <w:rPr>
        <w:rFonts w:ascii="Courier New" w:hAnsi="Courier New" w:cs="Courier New" w:hint="default"/>
      </w:rPr>
    </w:lvl>
    <w:lvl w:ilvl="1" w:tplc="BBD8CA14" w:tentative="1">
      <w:start w:val="1"/>
      <w:numFmt w:val="bullet"/>
      <w:lvlText w:val="o"/>
      <w:lvlJc w:val="left"/>
      <w:pPr>
        <w:ind w:left="1440" w:hanging="360"/>
      </w:pPr>
      <w:rPr>
        <w:rFonts w:ascii="Courier New" w:hAnsi="Courier New" w:cs="Courier New" w:hint="default"/>
      </w:rPr>
    </w:lvl>
    <w:lvl w:ilvl="2" w:tplc="1BDE9856" w:tentative="1">
      <w:start w:val="1"/>
      <w:numFmt w:val="bullet"/>
      <w:lvlText w:val=""/>
      <w:lvlJc w:val="left"/>
      <w:pPr>
        <w:ind w:left="2160" w:hanging="360"/>
      </w:pPr>
      <w:rPr>
        <w:rFonts w:ascii="Wingdings" w:hAnsi="Wingdings" w:hint="default"/>
      </w:rPr>
    </w:lvl>
    <w:lvl w:ilvl="3" w:tplc="A4EA36DC" w:tentative="1">
      <w:start w:val="1"/>
      <w:numFmt w:val="bullet"/>
      <w:lvlText w:val=""/>
      <w:lvlJc w:val="left"/>
      <w:pPr>
        <w:ind w:left="2880" w:hanging="360"/>
      </w:pPr>
      <w:rPr>
        <w:rFonts w:ascii="Symbol" w:hAnsi="Symbol" w:hint="default"/>
      </w:rPr>
    </w:lvl>
    <w:lvl w:ilvl="4" w:tplc="EEB091D4" w:tentative="1">
      <w:start w:val="1"/>
      <w:numFmt w:val="bullet"/>
      <w:lvlText w:val="o"/>
      <w:lvlJc w:val="left"/>
      <w:pPr>
        <w:ind w:left="3600" w:hanging="360"/>
      </w:pPr>
      <w:rPr>
        <w:rFonts w:ascii="Courier New" w:hAnsi="Courier New" w:cs="Courier New" w:hint="default"/>
      </w:rPr>
    </w:lvl>
    <w:lvl w:ilvl="5" w:tplc="F3D48E12" w:tentative="1">
      <w:start w:val="1"/>
      <w:numFmt w:val="bullet"/>
      <w:lvlText w:val=""/>
      <w:lvlJc w:val="left"/>
      <w:pPr>
        <w:ind w:left="4320" w:hanging="360"/>
      </w:pPr>
      <w:rPr>
        <w:rFonts w:ascii="Wingdings" w:hAnsi="Wingdings" w:hint="default"/>
      </w:rPr>
    </w:lvl>
    <w:lvl w:ilvl="6" w:tplc="F44827D2" w:tentative="1">
      <w:start w:val="1"/>
      <w:numFmt w:val="bullet"/>
      <w:lvlText w:val=""/>
      <w:lvlJc w:val="left"/>
      <w:pPr>
        <w:ind w:left="5040" w:hanging="360"/>
      </w:pPr>
      <w:rPr>
        <w:rFonts w:ascii="Symbol" w:hAnsi="Symbol" w:hint="default"/>
      </w:rPr>
    </w:lvl>
    <w:lvl w:ilvl="7" w:tplc="08A284C0" w:tentative="1">
      <w:start w:val="1"/>
      <w:numFmt w:val="bullet"/>
      <w:lvlText w:val="o"/>
      <w:lvlJc w:val="left"/>
      <w:pPr>
        <w:ind w:left="5760" w:hanging="360"/>
      </w:pPr>
      <w:rPr>
        <w:rFonts w:ascii="Courier New" w:hAnsi="Courier New" w:cs="Courier New" w:hint="default"/>
      </w:rPr>
    </w:lvl>
    <w:lvl w:ilvl="8" w:tplc="53E0232A" w:tentative="1">
      <w:start w:val="1"/>
      <w:numFmt w:val="bullet"/>
      <w:lvlText w:val=""/>
      <w:lvlJc w:val="left"/>
      <w:pPr>
        <w:ind w:left="6480" w:hanging="360"/>
      </w:pPr>
      <w:rPr>
        <w:rFonts w:ascii="Wingdings" w:hAnsi="Wingdings" w:hint="default"/>
      </w:rPr>
    </w:lvl>
  </w:abstractNum>
  <w:abstractNum w:abstractNumId="1" w15:restartNumberingAfterBreak="0">
    <w:nsid w:val="003E0351"/>
    <w:multiLevelType w:val="multilevel"/>
    <w:tmpl w:val="BC7C62D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4F6C0C"/>
    <w:multiLevelType w:val="multilevel"/>
    <w:tmpl w:val="05C81B4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027350"/>
    <w:multiLevelType w:val="hybridMultilevel"/>
    <w:tmpl w:val="9170FFC0"/>
    <w:lvl w:ilvl="0" w:tplc="8F8ECE36">
      <w:start w:val="1"/>
      <w:numFmt w:val="bullet"/>
      <w:lvlText w:val=""/>
      <w:lvlJc w:val="left"/>
      <w:pPr>
        <w:ind w:left="360" w:hanging="360"/>
      </w:pPr>
      <w:rPr>
        <w:rFonts w:ascii="Symbol" w:hAnsi="Symbol" w:hint="default"/>
      </w:rPr>
    </w:lvl>
    <w:lvl w:ilvl="1" w:tplc="834A0FF2" w:tentative="1">
      <w:start w:val="1"/>
      <w:numFmt w:val="bullet"/>
      <w:lvlText w:val="o"/>
      <w:lvlJc w:val="left"/>
      <w:pPr>
        <w:ind w:left="1080" w:hanging="360"/>
      </w:pPr>
      <w:rPr>
        <w:rFonts w:ascii="Courier New" w:hAnsi="Courier New" w:cs="Courier New" w:hint="default"/>
      </w:rPr>
    </w:lvl>
    <w:lvl w:ilvl="2" w:tplc="F8604528" w:tentative="1">
      <w:start w:val="1"/>
      <w:numFmt w:val="bullet"/>
      <w:lvlText w:val=""/>
      <w:lvlJc w:val="left"/>
      <w:pPr>
        <w:ind w:left="1800" w:hanging="360"/>
      </w:pPr>
      <w:rPr>
        <w:rFonts w:ascii="Wingdings" w:hAnsi="Wingdings" w:hint="default"/>
      </w:rPr>
    </w:lvl>
    <w:lvl w:ilvl="3" w:tplc="96BC46DA" w:tentative="1">
      <w:start w:val="1"/>
      <w:numFmt w:val="bullet"/>
      <w:lvlText w:val=""/>
      <w:lvlJc w:val="left"/>
      <w:pPr>
        <w:ind w:left="2520" w:hanging="360"/>
      </w:pPr>
      <w:rPr>
        <w:rFonts w:ascii="Symbol" w:hAnsi="Symbol" w:hint="default"/>
      </w:rPr>
    </w:lvl>
    <w:lvl w:ilvl="4" w:tplc="88E2DB50" w:tentative="1">
      <w:start w:val="1"/>
      <w:numFmt w:val="bullet"/>
      <w:lvlText w:val="o"/>
      <w:lvlJc w:val="left"/>
      <w:pPr>
        <w:ind w:left="3240" w:hanging="360"/>
      </w:pPr>
      <w:rPr>
        <w:rFonts w:ascii="Courier New" w:hAnsi="Courier New" w:cs="Courier New" w:hint="default"/>
      </w:rPr>
    </w:lvl>
    <w:lvl w:ilvl="5" w:tplc="081EA84A" w:tentative="1">
      <w:start w:val="1"/>
      <w:numFmt w:val="bullet"/>
      <w:lvlText w:val=""/>
      <w:lvlJc w:val="left"/>
      <w:pPr>
        <w:ind w:left="3960" w:hanging="360"/>
      </w:pPr>
      <w:rPr>
        <w:rFonts w:ascii="Wingdings" w:hAnsi="Wingdings" w:hint="default"/>
      </w:rPr>
    </w:lvl>
    <w:lvl w:ilvl="6" w:tplc="B87C07BE" w:tentative="1">
      <w:start w:val="1"/>
      <w:numFmt w:val="bullet"/>
      <w:lvlText w:val=""/>
      <w:lvlJc w:val="left"/>
      <w:pPr>
        <w:ind w:left="4680" w:hanging="360"/>
      </w:pPr>
      <w:rPr>
        <w:rFonts w:ascii="Symbol" w:hAnsi="Symbol" w:hint="default"/>
      </w:rPr>
    </w:lvl>
    <w:lvl w:ilvl="7" w:tplc="6FB62E7A" w:tentative="1">
      <w:start w:val="1"/>
      <w:numFmt w:val="bullet"/>
      <w:lvlText w:val="o"/>
      <w:lvlJc w:val="left"/>
      <w:pPr>
        <w:ind w:left="5400" w:hanging="360"/>
      </w:pPr>
      <w:rPr>
        <w:rFonts w:ascii="Courier New" w:hAnsi="Courier New" w:cs="Courier New" w:hint="default"/>
      </w:rPr>
    </w:lvl>
    <w:lvl w:ilvl="8" w:tplc="4712E426" w:tentative="1">
      <w:start w:val="1"/>
      <w:numFmt w:val="bullet"/>
      <w:lvlText w:val=""/>
      <w:lvlJc w:val="left"/>
      <w:pPr>
        <w:ind w:left="6120" w:hanging="360"/>
      </w:pPr>
      <w:rPr>
        <w:rFonts w:ascii="Wingdings" w:hAnsi="Wingdings" w:hint="default"/>
      </w:rPr>
    </w:lvl>
  </w:abstractNum>
  <w:abstractNum w:abstractNumId="4" w15:restartNumberingAfterBreak="0">
    <w:nsid w:val="05E261BA"/>
    <w:multiLevelType w:val="hybridMultilevel"/>
    <w:tmpl w:val="E11EF44A"/>
    <w:lvl w:ilvl="0" w:tplc="91AE62C4">
      <w:start w:val="1"/>
      <w:numFmt w:val="bullet"/>
      <w:lvlText w:val=""/>
      <w:lvlJc w:val="left"/>
      <w:pPr>
        <w:ind w:left="360" w:hanging="360"/>
      </w:pPr>
      <w:rPr>
        <w:rFonts w:ascii="Symbol" w:hAnsi="Symbol" w:hint="default"/>
      </w:rPr>
    </w:lvl>
    <w:lvl w:ilvl="1" w:tplc="57607C6C" w:tentative="1">
      <w:start w:val="1"/>
      <w:numFmt w:val="bullet"/>
      <w:lvlText w:val="o"/>
      <w:lvlJc w:val="left"/>
      <w:pPr>
        <w:ind w:left="1080" w:hanging="360"/>
      </w:pPr>
      <w:rPr>
        <w:rFonts w:ascii="Courier New" w:hAnsi="Courier New" w:cs="Courier New" w:hint="default"/>
      </w:rPr>
    </w:lvl>
    <w:lvl w:ilvl="2" w:tplc="E2BA8876" w:tentative="1">
      <w:start w:val="1"/>
      <w:numFmt w:val="bullet"/>
      <w:lvlText w:val=""/>
      <w:lvlJc w:val="left"/>
      <w:pPr>
        <w:ind w:left="1800" w:hanging="360"/>
      </w:pPr>
      <w:rPr>
        <w:rFonts w:ascii="Wingdings" w:hAnsi="Wingdings" w:hint="default"/>
      </w:rPr>
    </w:lvl>
    <w:lvl w:ilvl="3" w:tplc="B7F009B8" w:tentative="1">
      <w:start w:val="1"/>
      <w:numFmt w:val="bullet"/>
      <w:lvlText w:val=""/>
      <w:lvlJc w:val="left"/>
      <w:pPr>
        <w:ind w:left="2520" w:hanging="360"/>
      </w:pPr>
      <w:rPr>
        <w:rFonts w:ascii="Symbol" w:hAnsi="Symbol" w:hint="default"/>
      </w:rPr>
    </w:lvl>
    <w:lvl w:ilvl="4" w:tplc="3B7446A6" w:tentative="1">
      <w:start w:val="1"/>
      <w:numFmt w:val="bullet"/>
      <w:lvlText w:val="o"/>
      <w:lvlJc w:val="left"/>
      <w:pPr>
        <w:ind w:left="3240" w:hanging="360"/>
      </w:pPr>
      <w:rPr>
        <w:rFonts w:ascii="Courier New" w:hAnsi="Courier New" w:cs="Courier New" w:hint="default"/>
      </w:rPr>
    </w:lvl>
    <w:lvl w:ilvl="5" w:tplc="ABD0EDDA" w:tentative="1">
      <w:start w:val="1"/>
      <w:numFmt w:val="bullet"/>
      <w:lvlText w:val=""/>
      <w:lvlJc w:val="left"/>
      <w:pPr>
        <w:ind w:left="3960" w:hanging="360"/>
      </w:pPr>
      <w:rPr>
        <w:rFonts w:ascii="Wingdings" w:hAnsi="Wingdings" w:hint="default"/>
      </w:rPr>
    </w:lvl>
    <w:lvl w:ilvl="6" w:tplc="5922D102" w:tentative="1">
      <w:start w:val="1"/>
      <w:numFmt w:val="bullet"/>
      <w:lvlText w:val=""/>
      <w:lvlJc w:val="left"/>
      <w:pPr>
        <w:ind w:left="4680" w:hanging="360"/>
      </w:pPr>
      <w:rPr>
        <w:rFonts w:ascii="Symbol" w:hAnsi="Symbol" w:hint="default"/>
      </w:rPr>
    </w:lvl>
    <w:lvl w:ilvl="7" w:tplc="E174A41C" w:tentative="1">
      <w:start w:val="1"/>
      <w:numFmt w:val="bullet"/>
      <w:lvlText w:val="o"/>
      <w:lvlJc w:val="left"/>
      <w:pPr>
        <w:ind w:left="5400" w:hanging="360"/>
      </w:pPr>
      <w:rPr>
        <w:rFonts w:ascii="Courier New" w:hAnsi="Courier New" w:cs="Courier New" w:hint="default"/>
      </w:rPr>
    </w:lvl>
    <w:lvl w:ilvl="8" w:tplc="3C8C0FB8" w:tentative="1">
      <w:start w:val="1"/>
      <w:numFmt w:val="bullet"/>
      <w:lvlText w:val=""/>
      <w:lvlJc w:val="left"/>
      <w:pPr>
        <w:ind w:left="6120" w:hanging="360"/>
      </w:pPr>
      <w:rPr>
        <w:rFonts w:ascii="Wingdings" w:hAnsi="Wingdings" w:hint="default"/>
      </w:rPr>
    </w:lvl>
  </w:abstractNum>
  <w:abstractNum w:abstractNumId="5" w15:restartNumberingAfterBreak="0">
    <w:nsid w:val="0A964D38"/>
    <w:multiLevelType w:val="hybridMultilevel"/>
    <w:tmpl w:val="4380F19E"/>
    <w:lvl w:ilvl="0" w:tplc="8AD464DC">
      <w:start w:val="1"/>
      <w:numFmt w:val="bullet"/>
      <w:lvlText w:val=""/>
      <w:lvlJc w:val="left"/>
      <w:pPr>
        <w:ind w:left="768" w:hanging="360"/>
      </w:pPr>
      <w:rPr>
        <w:rFonts w:ascii="Symbol" w:hAnsi="Symbol" w:hint="default"/>
      </w:rPr>
    </w:lvl>
    <w:lvl w:ilvl="1" w:tplc="B262C62A" w:tentative="1">
      <w:start w:val="1"/>
      <w:numFmt w:val="bullet"/>
      <w:lvlText w:val="o"/>
      <w:lvlJc w:val="left"/>
      <w:pPr>
        <w:ind w:left="1488" w:hanging="360"/>
      </w:pPr>
      <w:rPr>
        <w:rFonts w:ascii="Courier New" w:hAnsi="Courier New" w:cs="Courier New" w:hint="default"/>
      </w:rPr>
    </w:lvl>
    <w:lvl w:ilvl="2" w:tplc="C3DEC888" w:tentative="1">
      <w:start w:val="1"/>
      <w:numFmt w:val="bullet"/>
      <w:lvlText w:val=""/>
      <w:lvlJc w:val="left"/>
      <w:pPr>
        <w:ind w:left="2208" w:hanging="360"/>
      </w:pPr>
      <w:rPr>
        <w:rFonts w:ascii="Wingdings" w:hAnsi="Wingdings" w:hint="default"/>
      </w:rPr>
    </w:lvl>
    <w:lvl w:ilvl="3" w:tplc="9D7051FA" w:tentative="1">
      <w:start w:val="1"/>
      <w:numFmt w:val="bullet"/>
      <w:lvlText w:val=""/>
      <w:lvlJc w:val="left"/>
      <w:pPr>
        <w:ind w:left="2928" w:hanging="360"/>
      </w:pPr>
      <w:rPr>
        <w:rFonts w:ascii="Symbol" w:hAnsi="Symbol" w:hint="default"/>
      </w:rPr>
    </w:lvl>
    <w:lvl w:ilvl="4" w:tplc="3AB24728" w:tentative="1">
      <w:start w:val="1"/>
      <w:numFmt w:val="bullet"/>
      <w:lvlText w:val="o"/>
      <w:lvlJc w:val="left"/>
      <w:pPr>
        <w:ind w:left="3648" w:hanging="360"/>
      </w:pPr>
      <w:rPr>
        <w:rFonts w:ascii="Courier New" w:hAnsi="Courier New" w:cs="Courier New" w:hint="default"/>
      </w:rPr>
    </w:lvl>
    <w:lvl w:ilvl="5" w:tplc="52CCB08A" w:tentative="1">
      <w:start w:val="1"/>
      <w:numFmt w:val="bullet"/>
      <w:lvlText w:val=""/>
      <w:lvlJc w:val="left"/>
      <w:pPr>
        <w:ind w:left="4368" w:hanging="360"/>
      </w:pPr>
      <w:rPr>
        <w:rFonts w:ascii="Wingdings" w:hAnsi="Wingdings" w:hint="default"/>
      </w:rPr>
    </w:lvl>
    <w:lvl w:ilvl="6" w:tplc="3AAE946C" w:tentative="1">
      <w:start w:val="1"/>
      <w:numFmt w:val="bullet"/>
      <w:lvlText w:val=""/>
      <w:lvlJc w:val="left"/>
      <w:pPr>
        <w:ind w:left="5088" w:hanging="360"/>
      </w:pPr>
      <w:rPr>
        <w:rFonts w:ascii="Symbol" w:hAnsi="Symbol" w:hint="default"/>
      </w:rPr>
    </w:lvl>
    <w:lvl w:ilvl="7" w:tplc="61126590" w:tentative="1">
      <w:start w:val="1"/>
      <w:numFmt w:val="bullet"/>
      <w:lvlText w:val="o"/>
      <w:lvlJc w:val="left"/>
      <w:pPr>
        <w:ind w:left="5808" w:hanging="360"/>
      </w:pPr>
      <w:rPr>
        <w:rFonts w:ascii="Courier New" w:hAnsi="Courier New" w:cs="Courier New" w:hint="default"/>
      </w:rPr>
    </w:lvl>
    <w:lvl w:ilvl="8" w:tplc="CBE802E8" w:tentative="1">
      <w:start w:val="1"/>
      <w:numFmt w:val="bullet"/>
      <w:lvlText w:val=""/>
      <w:lvlJc w:val="left"/>
      <w:pPr>
        <w:ind w:left="6528" w:hanging="360"/>
      </w:pPr>
      <w:rPr>
        <w:rFonts w:ascii="Wingdings" w:hAnsi="Wingdings" w:hint="default"/>
      </w:rPr>
    </w:lvl>
  </w:abstractNum>
  <w:abstractNum w:abstractNumId="6" w15:restartNumberingAfterBreak="0">
    <w:nsid w:val="0E020C4B"/>
    <w:multiLevelType w:val="hybridMultilevel"/>
    <w:tmpl w:val="08F4ED92"/>
    <w:lvl w:ilvl="0" w:tplc="B4DE170C">
      <w:start w:val="2025"/>
      <w:numFmt w:val="bullet"/>
      <w:lvlText w:val="-"/>
      <w:lvlJc w:val="left"/>
      <w:pPr>
        <w:ind w:left="1068" w:hanging="360"/>
      </w:pPr>
      <w:rPr>
        <w:rFonts w:ascii="Calibri" w:eastAsia="Times New Roman" w:hAnsi="Calibri" w:cs="Calibri" w:hint="default"/>
        <w:color w:val="0070C0"/>
      </w:rPr>
    </w:lvl>
    <w:lvl w:ilvl="1" w:tplc="87B4AEBC" w:tentative="1">
      <w:start w:val="1"/>
      <w:numFmt w:val="bullet"/>
      <w:lvlText w:val="o"/>
      <w:lvlJc w:val="left"/>
      <w:pPr>
        <w:ind w:left="1788" w:hanging="360"/>
      </w:pPr>
      <w:rPr>
        <w:rFonts w:ascii="Courier New" w:hAnsi="Courier New" w:cs="Courier New" w:hint="default"/>
      </w:rPr>
    </w:lvl>
    <w:lvl w:ilvl="2" w:tplc="E8443D40" w:tentative="1">
      <w:start w:val="1"/>
      <w:numFmt w:val="bullet"/>
      <w:lvlText w:val=""/>
      <w:lvlJc w:val="left"/>
      <w:pPr>
        <w:ind w:left="2508" w:hanging="360"/>
      </w:pPr>
      <w:rPr>
        <w:rFonts w:ascii="Wingdings" w:hAnsi="Wingdings" w:hint="default"/>
      </w:rPr>
    </w:lvl>
    <w:lvl w:ilvl="3" w:tplc="345C31CC" w:tentative="1">
      <w:start w:val="1"/>
      <w:numFmt w:val="bullet"/>
      <w:lvlText w:val=""/>
      <w:lvlJc w:val="left"/>
      <w:pPr>
        <w:ind w:left="3228" w:hanging="360"/>
      </w:pPr>
      <w:rPr>
        <w:rFonts w:ascii="Symbol" w:hAnsi="Symbol" w:hint="default"/>
      </w:rPr>
    </w:lvl>
    <w:lvl w:ilvl="4" w:tplc="C5527CF0" w:tentative="1">
      <w:start w:val="1"/>
      <w:numFmt w:val="bullet"/>
      <w:lvlText w:val="o"/>
      <w:lvlJc w:val="left"/>
      <w:pPr>
        <w:ind w:left="3948" w:hanging="360"/>
      </w:pPr>
      <w:rPr>
        <w:rFonts w:ascii="Courier New" w:hAnsi="Courier New" w:cs="Courier New" w:hint="default"/>
      </w:rPr>
    </w:lvl>
    <w:lvl w:ilvl="5" w:tplc="996A1220" w:tentative="1">
      <w:start w:val="1"/>
      <w:numFmt w:val="bullet"/>
      <w:lvlText w:val=""/>
      <w:lvlJc w:val="left"/>
      <w:pPr>
        <w:ind w:left="4668" w:hanging="360"/>
      </w:pPr>
      <w:rPr>
        <w:rFonts w:ascii="Wingdings" w:hAnsi="Wingdings" w:hint="default"/>
      </w:rPr>
    </w:lvl>
    <w:lvl w:ilvl="6" w:tplc="9B7A0540" w:tentative="1">
      <w:start w:val="1"/>
      <w:numFmt w:val="bullet"/>
      <w:lvlText w:val=""/>
      <w:lvlJc w:val="left"/>
      <w:pPr>
        <w:ind w:left="5388" w:hanging="360"/>
      </w:pPr>
      <w:rPr>
        <w:rFonts w:ascii="Symbol" w:hAnsi="Symbol" w:hint="default"/>
      </w:rPr>
    </w:lvl>
    <w:lvl w:ilvl="7" w:tplc="EB166B1C" w:tentative="1">
      <w:start w:val="1"/>
      <w:numFmt w:val="bullet"/>
      <w:lvlText w:val="o"/>
      <w:lvlJc w:val="left"/>
      <w:pPr>
        <w:ind w:left="6108" w:hanging="360"/>
      </w:pPr>
      <w:rPr>
        <w:rFonts w:ascii="Courier New" w:hAnsi="Courier New" w:cs="Courier New" w:hint="default"/>
      </w:rPr>
    </w:lvl>
    <w:lvl w:ilvl="8" w:tplc="83467456" w:tentative="1">
      <w:start w:val="1"/>
      <w:numFmt w:val="bullet"/>
      <w:lvlText w:val=""/>
      <w:lvlJc w:val="left"/>
      <w:pPr>
        <w:ind w:left="6828" w:hanging="360"/>
      </w:pPr>
      <w:rPr>
        <w:rFonts w:ascii="Wingdings" w:hAnsi="Wingdings" w:hint="default"/>
      </w:rPr>
    </w:lvl>
  </w:abstractNum>
  <w:abstractNum w:abstractNumId="7" w15:restartNumberingAfterBreak="0">
    <w:nsid w:val="0FAA10BB"/>
    <w:multiLevelType w:val="hybridMultilevel"/>
    <w:tmpl w:val="DD768086"/>
    <w:lvl w:ilvl="0" w:tplc="146251F4">
      <w:start w:val="1"/>
      <w:numFmt w:val="bullet"/>
      <w:lvlText w:val=""/>
      <w:lvlJc w:val="left"/>
      <w:pPr>
        <w:ind w:left="360" w:hanging="360"/>
      </w:pPr>
      <w:rPr>
        <w:rFonts w:ascii="Symbol" w:hAnsi="Symbol" w:hint="default"/>
        <w:color w:val="auto"/>
      </w:rPr>
    </w:lvl>
    <w:lvl w:ilvl="1" w:tplc="53AA0258">
      <w:numFmt w:val="bullet"/>
      <w:lvlText w:val="-"/>
      <w:lvlJc w:val="left"/>
      <w:pPr>
        <w:ind w:left="1080" w:hanging="360"/>
      </w:pPr>
      <w:rPr>
        <w:rFonts w:ascii="Garamond" w:eastAsiaTheme="minorHAnsi" w:hAnsi="Garamond" w:cstheme="minorBidi" w:hint="default"/>
        <w:b w:val="0"/>
      </w:rPr>
    </w:lvl>
    <w:lvl w:ilvl="2" w:tplc="60B8F714">
      <w:start w:val="1"/>
      <w:numFmt w:val="bullet"/>
      <w:lvlText w:val=""/>
      <w:lvlJc w:val="left"/>
      <w:pPr>
        <w:ind w:left="1800" w:hanging="360"/>
      </w:pPr>
      <w:rPr>
        <w:rFonts w:ascii="Wingdings" w:hAnsi="Wingdings" w:hint="default"/>
      </w:rPr>
    </w:lvl>
    <w:lvl w:ilvl="3" w:tplc="6C903AF2" w:tentative="1">
      <w:start w:val="1"/>
      <w:numFmt w:val="bullet"/>
      <w:lvlText w:val=""/>
      <w:lvlJc w:val="left"/>
      <w:pPr>
        <w:ind w:left="2520" w:hanging="360"/>
      </w:pPr>
      <w:rPr>
        <w:rFonts w:ascii="Symbol" w:hAnsi="Symbol" w:hint="default"/>
      </w:rPr>
    </w:lvl>
    <w:lvl w:ilvl="4" w:tplc="C3566566" w:tentative="1">
      <w:start w:val="1"/>
      <w:numFmt w:val="bullet"/>
      <w:lvlText w:val="o"/>
      <w:lvlJc w:val="left"/>
      <w:pPr>
        <w:ind w:left="3240" w:hanging="360"/>
      </w:pPr>
      <w:rPr>
        <w:rFonts w:ascii="Courier New" w:hAnsi="Courier New" w:cs="Courier New" w:hint="default"/>
      </w:rPr>
    </w:lvl>
    <w:lvl w:ilvl="5" w:tplc="5CCA0F74" w:tentative="1">
      <w:start w:val="1"/>
      <w:numFmt w:val="bullet"/>
      <w:lvlText w:val=""/>
      <w:lvlJc w:val="left"/>
      <w:pPr>
        <w:ind w:left="3960" w:hanging="360"/>
      </w:pPr>
      <w:rPr>
        <w:rFonts w:ascii="Wingdings" w:hAnsi="Wingdings" w:hint="default"/>
      </w:rPr>
    </w:lvl>
    <w:lvl w:ilvl="6" w:tplc="1CB2241A" w:tentative="1">
      <w:start w:val="1"/>
      <w:numFmt w:val="bullet"/>
      <w:lvlText w:val=""/>
      <w:lvlJc w:val="left"/>
      <w:pPr>
        <w:ind w:left="4680" w:hanging="360"/>
      </w:pPr>
      <w:rPr>
        <w:rFonts w:ascii="Symbol" w:hAnsi="Symbol" w:hint="default"/>
      </w:rPr>
    </w:lvl>
    <w:lvl w:ilvl="7" w:tplc="8690C238" w:tentative="1">
      <w:start w:val="1"/>
      <w:numFmt w:val="bullet"/>
      <w:lvlText w:val="o"/>
      <w:lvlJc w:val="left"/>
      <w:pPr>
        <w:ind w:left="5400" w:hanging="360"/>
      </w:pPr>
      <w:rPr>
        <w:rFonts w:ascii="Courier New" w:hAnsi="Courier New" w:cs="Courier New" w:hint="default"/>
      </w:rPr>
    </w:lvl>
    <w:lvl w:ilvl="8" w:tplc="830AB7EA" w:tentative="1">
      <w:start w:val="1"/>
      <w:numFmt w:val="bullet"/>
      <w:lvlText w:val=""/>
      <w:lvlJc w:val="left"/>
      <w:pPr>
        <w:ind w:left="6120" w:hanging="360"/>
      </w:pPr>
      <w:rPr>
        <w:rFonts w:ascii="Wingdings" w:hAnsi="Wingdings" w:hint="default"/>
      </w:rPr>
    </w:lvl>
  </w:abstractNum>
  <w:abstractNum w:abstractNumId="8" w15:restartNumberingAfterBreak="0">
    <w:nsid w:val="218B0C9E"/>
    <w:multiLevelType w:val="hybridMultilevel"/>
    <w:tmpl w:val="3A4866B6"/>
    <w:lvl w:ilvl="0" w:tplc="485A2ED2">
      <w:start w:val="1"/>
      <w:numFmt w:val="bullet"/>
      <w:lvlText w:val=""/>
      <w:lvlJc w:val="left"/>
      <w:pPr>
        <w:ind w:left="360" w:hanging="360"/>
      </w:pPr>
      <w:rPr>
        <w:rFonts w:ascii="Symbol" w:hAnsi="Symbol" w:hint="default"/>
      </w:rPr>
    </w:lvl>
    <w:lvl w:ilvl="1" w:tplc="8A3EFD46">
      <w:start w:val="6"/>
      <w:numFmt w:val="bullet"/>
      <w:lvlText w:val="-"/>
      <w:lvlJc w:val="left"/>
      <w:pPr>
        <w:ind w:left="1080" w:hanging="360"/>
      </w:pPr>
      <w:rPr>
        <w:rFonts w:ascii="Aptos" w:eastAsia="Aptos" w:hAnsi="Aptos" w:cs="Aptos" w:hint="default"/>
      </w:rPr>
    </w:lvl>
    <w:lvl w:ilvl="2" w:tplc="FC8421F2">
      <w:start w:val="1"/>
      <w:numFmt w:val="bullet"/>
      <w:lvlText w:val=""/>
      <w:lvlJc w:val="left"/>
      <w:pPr>
        <w:ind w:left="1800" w:hanging="360"/>
      </w:pPr>
      <w:rPr>
        <w:rFonts w:ascii="Wingdings" w:hAnsi="Wingdings" w:hint="default"/>
      </w:rPr>
    </w:lvl>
    <w:lvl w:ilvl="3" w:tplc="9CCCBE06" w:tentative="1">
      <w:start w:val="1"/>
      <w:numFmt w:val="bullet"/>
      <w:lvlText w:val=""/>
      <w:lvlJc w:val="left"/>
      <w:pPr>
        <w:ind w:left="2520" w:hanging="360"/>
      </w:pPr>
      <w:rPr>
        <w:rFonts w:ascii="Symbol" w:hAnsi="Symbol" w:hint="default"/>
      </w:rPr>
    </w:lvl>
    <w:lvl w:ilvl="4" w:tplc="9858E170" w:tentative="1">
      <w:start w:val="1"/>
      <w:numFmt w:val="bullet"/>
      <w:lvlText w:val="o"/>
      <w:lvlJc w:val="left"/>
      <w:pPr>
        <w:ind w:left="3240" w:hanging="360"/>
      </w:pPr>
      <w:rPr>
        <w:rFonts w:ascii="Courier New" w:hAnsi="Courier New" w:cs="Courier New" w:hint="default"/>
      </w:rPr>
    </w:lvl>
    <w:lvl w:ilvl="5" w:tplc="10A6FF0C" w:tentative="1">
      <w:start w:val="1"/>
      <w:numFmt w:val="bullet"/>
      <w:lvlText w:val=""/>
      <w:lvlJc w:val="left"/>
      <w:pPr>
        <w:ind w:left="3960" w:hanging="360"/>
      </w:pPr>
      <w:rPr>
        <w:rFonts w:ascii="Wingdings" w:hAnsi="Wingdings" w:hint="default"/>
      </w:rPr>
    </w:lvl>
    <w:lvl w:ilvl="6" w:tplc="09041B02" w:tentative="1">
      <w:start w:val="1"/>
      <w:numFmt w:val="bullet"/>
      <w:lvlText w:val=""/>
      <w:lvlJc w:val="left"/>
      <w:pPr>
        <w:ind w:left="4680" w:hanging="360"/>
      </w:pPr>
      <w:rPr>
        <w:rFonts w:ascii="Symbol" w:hAnsi="Symbol" w:hint="default"/>
      </w:rPr>
    </w:lvl>
    <w:lvl w:ilvl="7" w:tplc="63DA015C" w:tentative="1">
      <w:start w:val="1"/>
      <w:numFmt w:val="bullet"/>
      <w:lvlText w:val="o"/>
      <w:lvlJc w:val="left"/>
      <w:pPr>
        <w:ind w:left="5400" w:hanging="360"/>
      </w:pPr>
      <w:rPr>
        <w:rFonts w:ascii="Courier New" w:hAnsi="Courier New" w:cs="Courier New" w:hint="default"/>
      </w:rPr>
    </w:lvl>
    <w:lvl w:ilvl="8" w:tplc="7E806572" w:tentative="1">
      <w:start w:val="1"/>
      <w:numFmt w:val="bullet"/>
      <w:lvlText w:val=""/>
      <w:lvlJc w:val="left"/>
      <w:pPr>
        <w:ind w:left="6120" w:hanging="360"/>
      </w:pPr>
      <w:rPr>
        <w:rFonts w:ascii="Wingdings" w:hAnsi="Wingdings" w:hint="default"/>
      </w:rPr>
    </w:lvl>
  </w:abstractNum>
  <w:abstractNum w:abstractNumId="9" w15:restartNumberingAfterBreak="0">
    <w:nsid w:val="242F5E3C"/>
    <w:multiLevelType w:val="hybridMultilevel"/>
    <w:tmpl w:val="3D30C8B4"/>
    <w:lvl w:ilvl="0" w:tplc="6DC4979E">
      <w:start w:val="1"/>
      <w:numFmt w:val="bullet"/>
      <w:lvlText w:val=""/>
      <w:lvlJc w:val="left"/>
      <w:pPr>
        <w:ind w:left="360" w:hanging="360"/>
      </w:pPr>
      <w:rPr>
        <w:rFonts w:ascii="Symbol" w:hAnsi="Symbol" w:hint="default"/>
        <w:color w:val="auto"/>
      </w:rPr>
    </w:lvl>
    <w:lvl w:ilvl="1" w:tplc="2D743088">
      <w:start w:val="1"/>
      <w:numFmt w:val="bullet"/>
      <w:lvlText w:val="o"/>
      <w:lvlJc w:val="left"/>
      <w:pPr>
        <w:ind w:left="1080" w:hanging="360"/>
      </w:pPr>
      <w:rPr>
        <w:rFonts w:ascii="Courier New" w:hAnsi="Courier New" w:cs="Courier New" w:hint="default"/>
      </w:rPr>
    </w:lvl>
    <w:lvl w:ilvl="2" w:tplc="48FEA61E">
      <w:start w:val="1"/>
      <w:numFmt w:val="bullet"/>
      <w:lvlText w:val=""/>
      <w:lvlJc w:val="left"/>
      <w:pPr>
        <w:ind w:left="1800" w:hanging="360"/>
      </w:pPr>
      <w:rPr>
        <w:rFonts w:ascii="Wingdings" w:hAnsi="Wingdings" w:hint="default"/>
      </w:rPr>
    </w:lvl>
    <w:lvl w:ilvl="3" w:tplc="54CA1FD0" w:tentative="1">
      <w:start w:val="1"/>
      <w:numFmt w:val="bullet"/>
      <w:lvlText w:val=""/>
      <w:lvlJc w:val="left"/>
      <w:pPr>
        <w:ind w:left="2520" w:hanging="360"/>
      </w:pPr>
      <w:rPr>
        <w:rFonts w:ascii="Symbol" w:hAnsi="Symbol" w:hint="default"/>
      </w:rPr>
    </w:lvl>
    <w:lvl w:ilvl="4" w:tplc="B3487996" w:tentative="1">
      <w:start w:val="1"/>
      <w:numFmt w:val="bullet"/>
      <w:lvlText w:val="o"/>
      <w:lvlJc w:val="left"/>
      <w:pPr>
        <w:ind w:left="3240" w:hanging="360"/>
      </w:pPr>
      <w:rPr>
        <w:rFonts w:ascii="Courier New" w:hAnsi="Courier New" w:cs="Courier New" w:hint="default"/>
      </w:rPr>
    </w:lvl>
    <w:lvl w:ilvl="5" w:tplc="01F0AC6E" w:tentative="1">
      <w:start w:val="1"/>
      <w:numFmt w:val="bullet"/>
      <w:lvlText w:val=""/>
      <w:lvlJc w:val="left"/>
      <w:pPr>
        <w:ind w:left="3960" w:hanging="360"/>
      </w:pPr>
      <w:rPr>
        <w:rFonts w:ascii="Wingdings" w:hAnsi="Wingdings" w:hint="default"/>
      </w:rPr>
    </w:lvl>
    <w:lvl w:ilvl="6" w:tplc="6DC0B7CC" w:tentative="1">
      <w:start w:val="1"/>
      <w:numFmt w:val="bullet"/>
      <w:lvlText w:val=""/>
      <w:lvlJc w:val="left"/>
      <w:pPr>
        <w:ind w:left="4680" w:hanging="360"/>
      </w:pPr>
      <w:rPr>
        <w:rFonts w:ascii="Symbol" w:hAnsi="Symbol" w:hint="default"/>
      </w:rPr>
    </w:lvl>
    <w:lvl w:ilvl="7" w:tplc="BAB411DE" w:tentative="1">
      <w:start w:val="1"/>
      <w:numFmt w:val="bullet"/>
      <w:lvlText w:val="o"/>
      <w:lvlJc w:val="left"/>
      <w:pPr>
        <w:ind w:left="5400" w:hanging="360"/>
      </w:pPr>
      <w:rPr>
        <w:rFonts w:ascii="Courier New" w:hAnsi="Courier New" w:cs="Courier New" w:hint="default"/>
      </w:rPr>
    </w:lvl>
    <w:lvl w:ilvl="8" w:tplc="E786A04A" w:tentative="1">
      <w:start w:val="1"/>
      <w:numFmt w:val="bullet"/>
      <w:lvlText w:val=""/>
      <w:lvlJc w:val="left"/>
      <w:pPr>
        <w:ind w:left="6120" w:hanging="360"/>
      </w:pPr>
      <w:rPr>
        <w:rFonts w:ascii="Wingdings" w:hAnsi="Wingdings" w:hint="default"/>
      </w:rPr>
    </w:lvl>
  </w:abstractNum>
  <w:abstractNum w:abstractNumId="10" w15:restartNumberingAfterBreak="0">
    <w:nsid w:val="247271A7"/>
    <w:multiLevelType w:val="hybridMultilevel"/>
    <w:tmpl w:val="64B86168"/>
    <w:lvl w:ilvl="0" w:tplc="5630EEB6">
      <w:start w:val="6"/>
      <w:numFmt w:val="bullet"/>
      <w:lvlText w:val="-"/>
      <w:lvlJc w:val="left"/>
      <w:pPr>
        <w:ind w:left="720" w:hanging="360"/>
      </w:pPr>
      <w:rPr>
        <w:rFonts w:ascii="Aptos" w:eastAsia="Aptos" w:hAnsi="Aptos" w:cs="Aptos" w:hint="default"/>
      </w:rPr>
    </w:lvl>
    <w:lvl w:ilvl="1" w:tplc="51F206A6">
      <w:start w:val="6"/>
      <w:numFmt w:val="bullet"/>
      <w:lvlText w:val="-"/>
      <w:lvlJc w:val="left"/>
      <w:pPr>
        <w:ind w:left="1440" w:hanging="360"/>
      </w:pPr>
      <w:rPr>
        <w:rFonts w:ascii="Aptos" w:eastAsia="Aptos" w:hAnsi="Aptos" w:cs="Aptos" w:hint="default"/>
      </w:rPr>
    </w:lvl>
    <w:lvl w:ilvl="2" w:tplc="46C6B044">
      <w:start w:val="1"/>
      <w:numFmt w:val="bullet"/>
      <w:lvlText w:val=""/>
      <w:lvlJc w:val="left"/>
      <w:pPr>
        <w:ind w:left="2160" w:hanging="360"/>
      </w:pPr>
      <w:rPr>
        <w:rFonts w:ascii="Wingdings" w:hAnsi="Wingdings" w:hint="default"/>
      </w:rPr>
    </w:lvl>
    <w:lvl w:ilvl="3" w:tplc="BE160076" w:tentative="1">
      <w:start w:val="1"/>
      <w:numFmt w:val="bullet"/>
      <w:lvlText w:val=""/>
      <w:lvlJc w:val="left"/>
      <w:pPr>
        <w:ind w:left="2880" w:hanging="360"/>
      </w:pPr>
      <w:rPr>
        <w:rFonts w:ascii="Symbol" w:hAnsi="Symbol" w:hint="default"/>
      </w:rPr>
    </w:lvl>
    <w:lvl w:ilvl="4" w:tplc="0B1A2B70" w:tentative="1">
      <w:start w:val="1"/>
      <w:numFmt w:val="bullet"/>
      <w:lvlText w:val="o"/>
      <w:lvlJc w:val="left"/>
      <w:pPr>
        <w:ind w:left="3600" w:hanging="360"/>
      </w:pPr>
      <w:rPr>
        <w:rFonts w:ascii="Courier New" w:hAnsi="Courier New" w:cs="Courier New" w:hint="default"/>
      </w:rPr>
    </w:lvl>
    <w:lvl w:ilvl="5" w:tplc="CFA0DBBE" w:tentative="1">
      <w:start w:val="1"/>
      <w:numFmt w:val="bullet"/>
      <w:lvlText w:val=""/>
      <w:lvlJc w:val="left"/>
      <w:pPr>
        <w:ind w:left="4320" w:hanging="360"/>
      </w:pPr>
      <w:rPr>
        <w:rFonts w:ascii="Wingdings" w:hAnsi="Wingdings" w:hint="default"/>
      </w:rPr>
    </w:lvl>
    <w:lvl w:ilvl="6" w:tplc="89F61336" w:tentative="1">
      <w:start w:val="1"/>
      <w:numFmt w:val="bullet"/>
      <w:lvlText w:val=""/>
      <w:lvlJc w:val="left"/>
      <w:pPr>
        <w:ind w:left="5040" w:hanging="360"/>
      </w:pPr>
      <w:rPr>
        <w:rFonts w:ascii="Symbol" w:hAnsi="Symbol" w:hint="default"/>
      </w:rPr>
    </w:lvl>
    <w:lvl w:ilvl="7" w:tplc="7C0C6E50" w:tentative="1">
      <w:start w:val="1"/>
      <w:numFmt w:val="bullet"/>
      <w:lvlText w:val="o"/>
      <w:lvlJc w:val="left"/>
      <w:pPr>
        <w:ind w:left="5760" w:hanging="360"/>
      </w:pPr>
      <w:rPr>
        <w:rFonts w:ascii="Courier New" w:hAnsi="Courier New" w:cs="Courier New" w:hint="default"/>
      </w:rPr>
    </w:lvl>
    <w:lvl w:ilvl="8" w:tplc="62444160" w:tentative="1">
      <w:start w:val="1"/>
      <w:numFmt w:val="bullet"/>
      <w:lvlText w:val=""/>
      <w:lvlJc w:val="left"/>
      <w:pPr>
        <w:ind w:left="6480" w:hanging="360"/>
      </w:pPr>
      <w:rPr>
        <w:rFonts w:ascii="Wingdings" w:hAnsi="Wingdings" w:hint="default"/>
      </w:rPr>
    </w:lvl>
  </w:abstractNum>
  <w:abstractNum w:abstractNumId="11" w15:restartNumberingAfterBreak="0">
    <w:nsid w:val="25FD1745"/>
    <w:multiLevelType w:val="hybridMultilevel"/>
    <w:tmpl w:val="61765966"/>
    <w:lvl w:ilvl="0" w:tplc="C0DA184E">
      <w:numFmt w:val="bullet"/>
      <w:lvlText w:val="-"/>
      <w:lvlJc w:val="left"/>
      <w:pPr>
        <w:ind w:left="720" w:hanging="360"/>
      </w:pPr>
      <w:rPr>
        <w:rFonts w:ascii="Garamond" w:eastAsiaTheme="minorHAnsi" w:hAnsi="Garamond" w:cstheme="minorBidi" w:hint="default"/>
        <w:b w:val="0"/>
        <w:color w:val="auto"/>
      </w:rPr>
    </w:lvl>
    <w:lvl w:ilvl="1" w:tplc="B63A3E04">
      <w:numFmt w:val="bullet"/>
      <w:lvlText w:val="-"/>
      <w:lvlJc w:val="left"/>
      <w:pPr>
        <w:ind w:left="1440" w:hanging="360"/>
      </w:pPr>
      <w:rPr>
        <w:rFonts w:ascii="Garamond" w:eastAsiaTheme="minorHAnsi" w:hAnsi="Garamond" w:cstheme="minorBidi" w:hint="default"/>
        <w:b w:val="0"/>
      </w:rPr>
    </w:lvl>
    <w:lvl w:ilvl="2" w:tplc="A65C96A4">
      <w:start w:val="1"/>
      <w:numFmt w:val="bullet"/>
      <w:lvlText w:val=""/>
      <w:lvlJc w:val="left"/>
      <w:pPr>
        <w:ind w:left="2160" w:hanging="360"/>
      </w:pPr>
      <w:rPr>
        <w:rFonts w:ascii="Wingdings" w:hAnsi="Wingdings" w:hint="default"/>
      </w:rPr>
    </w:lvl>
    <w:lvl w:ilvl="3" w:tplc="9DDC9D5C" w:tentative="1">
      <w:start w:val="1"/>
      <w:numFmt w:val="bullet"/>
      <w:lvlText w:val=""/>
      <w:lvlJc w:val="left"/>
      <w:pPr>
        <w:ind w:left="2880" w:hanging="360"/>
      </w:pPr>
      <w:rPr>
        <w:rFonts w:ascii="Symbol" w:hAnsi="Symbol" w:hint="default"/>
      </w:rPr>
    </w:lvl>
    <w:lvl w:ilvl="4" w:tplc="40A2E638" w:tentative="1">
      <w:start w:val="1"/>
      <w:numFmt w:val="bullet"/>
      <w:lvlText w:val="o"/>
      <w:lvlJc w:val="left"/>
      <w:pPr>
        <w:ind w:left="3600" w:hanging="360"/>
      </w:pPr>
      <w:rPr>
        <w:rFonts w:ascii="Courier New" w:hAnsi="Courier New" w:cs="Courier New" w:hint="default"/>
      </w:rPr>
    </w:lvl>
    <w:lvl w:ilvl="5" w:tplc="855C7BE6" w:tentative="1">
      <w:start w:val="1"/>
      <w:numFmt w:val="bullet"/>
      <w:lvlText w:val=""/>
      <w:lvlJc w:val="left"/>
      <w:pPr>
        <w:ind w:left="4320" w:hanging="360"/>
      </w:pPr>
      <w:rPr>
        <w:rFonts w:ascii="Wingdings" w:hAnsi="Wingdings" w:hint="default"/>
      </w:rPr>
    </w:lvl>
    <w:lvl w:ilvl="6" w:tplc="962C9FEE" w:tentative="1">
      <w:start w:val="1"/>
      <w:numFmt w:val="bullet"/>
      <w:lvlText w:val=""/>
      <w:lvlJc w:val="left"/>
      <w:pPr>
        <w:ind w:left="5040" w:hanging="360"/>
      </w:pPr>
      <w:rPr>
        <w:rFonts w:ascii="Symbol" w:hAnsi="Symbol" w:hint="default"/>
      </w:rPr>
    </w:lvl>
    <w:lvl w:ilvl="7" w:tplc="F5F69152" w:tentative="1">
      <w:start w:val="1"/>
      <w:numFmt w:val="bullet"/>
      <w:lvlText w:val="o"/>
      <w:lvlJc w:val="left"/>
      <w:pPr>
        <w:ind w:left="5760" w:hanging="360"/>
      </w:pPr>
      <w:rPr>
        <w:rFonts w:ascii="Courier New" w:hAnsi="Courier New" w:cs="Courier New" w:hint="default"/>
      </w:rPr>
    </w:lvl>
    <w:lvl w:ilvl="8" w:tplc="5B6EE26E" w:tentative="1">
      <w:start w:val="1"/>
      <w:numFmt w:val="bullet"/>
      <w:lvlText w:val=""/>
      <w:lvlJc w:val="left"/>
      <w:pPr>
        <w:ind w:left="6480" w:hanging="360"/>
      </w:pPr>
      <w:rPr>
        <w:rFonts w:ascii="Wingdings" w:hAnsi="Wingdings" w:hint="default"/>
      </w:rPr>
    </w:lvl>
  </w:abstractNum>
  <w:abstractNum w:abstractNumId="12" w15:restartNumberingAfterBreak="0">
    <w:nsid w:val="2A8B56BA"/>
    <w:multiLevelType w:val="multilevel"/>
    <w:tmpl w:val="5B10FF94"/>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D0D0EF3"/>
    <w:multiLevelType w:val="hybridMultilevel"/>
    <w:tmpl w:val="564CF77C"/>
    <w:lvl w:ilvl="0" w:tplc="A3822852">
      <w:start w:val="1"/>
      <w:numFmt w:val="bullet"/>
      <w:lvlText w:val="o"/>
      <w:lvlJc w:val="left"/>
      <w:pPr>
        <w:ind w:left="720" w:hanging="360"/>
      </w:pPr>
      <w:rPr>
        <w:rFonts w:ascii="Courier New" w:hAnsi="Courier New" w:cs="Courier New" w:hint="default"/>
      </w:rPr>
    </w:lvl>
    <w:lvl w:ilvl="1" w:tplc="5E1A7E98" w:tentative="1">
      <w:start w:val="1"/>
      <w:numFmt w:val="bullet"/>
      <w:lvlText w:val="o"/>
      <w:lvlJc w:val="left"/>
      <w:pPr>
        <w:ind w:left="1440" w:hanging="360"/>
      </w:pPr>
      <w:rPr>
        <w:rFonts w:ascii="Courier New" w:hAnsi="Courier New" w:cs="Courier New" w:hint="default"/>
      </w:rPr>
    </w:lvl>
    <w:lvl w:ilvl="2" w:tplc="23B09B1A" w:tentative="1">
      <w:start w:val="1"/>
      <w:numFmt w:val="bullet"/>
      <w:lvlText w:val=""/>
      <w:lvlJc w:val="left"/>
      <w:pPr>
        <w:ind w:left="2160" w:hanging="360"/>
      </w:pPr>
      <w:rPr>
        <w:rFonts w:ascii="Wingdings" w:hAnsi="Wingdings" w:hint="default"/>
      </w:rPr>
    </w:lvl>
    <w:lvl w:ilvl="3" w:tplc="AA2E3F7A" w:tentative="1">
      <w:start w:val="1"/>
      <w:numFmt w:val="bullet"/>
      <w:lvlText w:val=""/>
      <w:lvlJc w:val="left"/>
      <w:pPr>
        <w:ind w:left="2880" w:hanging="360"/>
      </w:pPr>
      <w:rPr>
        <w:rFonts w:ascii="Symbol" w:hAnsi="Symbol" w:hint="default"/>
      </w:rPr>
    </w:lvl>
    <w:lvl w:ilvl="4" w:tplc="B0EE2EE0" w:tentative="1">
      <w:start w:val="1"/>
      <w:numFmt w:val="bullet"/>
      <w:lvlText w:val="o"/>
      <w:lvlJc w:val="left"/>
      <w:pPr>
        <w:ind w:left="3600" w:hanging="360"/>
      </w:pPr>
      <w:rPr>
        <w:rFonts w:ascii="Courier New" w:hAnsi="Courier New" w:cs="Courier New" w:hint="default"/>
      </w:rPr>
    </w:lvl>
    <w:lvl w:ilvl="5" w:tplc="B0400A76" w:tentative="1">
      <w:start w:val="1"/>
      <w:numFmt w:val="bullet"/>
      <w:lvlText w:val=""/>
      <w:lvlJc w:val="left"/>
      <w:pPr>
        <w:ind w:left="4320" w:hanging="360"/>
      </w:pPr>
      <w:rPr>
        <w:rFonts w:ascii="Wingdings" w:hAnsi="Wingdings" w:hint="default"/>
      </w:rPr>
    </w:lvl>
    <w:lvl w:ilvl="6" w:tplc="D46AA674" w:tentative="1">
      <w:start w:val="1"/>
      <w:numFmt w:val="bullet"/>
      <w:lvlText w:val=""/>
      <w:lvlJc w:val="left"/>
      <w:pPr>
        <w:ind w:left="5040" w:hanging="360"/>
      </w:pPr>
      <w:rPr>
        <w:rFonts w:ascii="Symbol" w:hAnsi="Symbol" w:hint="default"/>
      </w:rPr>
    </w:lvl>
    <w:lvl w:ilvl="7" w:tplc="27184222" w:tentative="1">
      <w:start w:val="1"/>
      <w:numFmt w:val="bullet"/>
      <w:lvlText w:val="o"/>
      <w:lvlJc w:val="left"/>
      <w:pPr>
        <w:ind w:left="5760" w:hanging="360"/>
      </w:pPr>
      <w:rPr>
        <w:rFonts w:ascii="Courier New" w:hAnsi="Courier New" w:cs="Courier New" w:hint="default"/>
      </w:rPr>
    </w:lvl>
    <w:lvl w:ilvl="8" w:tplc="6524A4C4" w:tentative="1">
      <w:start w:val="1"/>
      <w:numFmt w:val="bullet"/>
      <w:lvlText w:val=""/>
      <w:lvlJc w:val="left"/>
      <w:pPr>
        <w:ind w:left="6480" w:hanging="360"/>
      </w:pPr>
      <w:rPr>
        <w:rFonts w:ascii="Wingdings" w:hAnsi="Wingdings" w:hint="default"/>
      </w:rPr>
    </w:lvl>
  </w:abstractNum>
  <w:abstractNum w:abstractNumId="14" w15:restartNumberingAfterBreak="0">
    <w:nsid w:val="34310740"/>
    <w:multiLevelType w:val="hybridMultilevel"/>
    <w:tmpl w:val="83ACF95E"/>
    <w:lvl w:ilvl="0" w:tplc="565A0E90">
      <w:start w:val="1"/>
      <w:numFmt w:val="bullet"/>
      <w:lvlText w:val=""/>
      <w:lvlJc w:val="left"/>
      <w:pPr>
        <w:ind w:left="720" w:hanging="360"/>
      </w:pPr>
      <w:rPr>
        <w:rFonts w:ascii="Wingdings" w:hAnsi="Wingdings" w:hint="default"/>
      </w:rPr>
    </w:lvl>
    <w:lvl w:ilvl="1" w:tplc="23225786" w:tentative="1">
      <w:start w:val="1"/>
      <w:numFmt w:val="bullet"/>
      <w:lvlText w:val="o"/>
      <w:lvlJc w:val="left"/>
      <w:pPr>
        <w:ind w:left="1440" w:hanging="360"/>
      </w:pPr>
      <w:rPr>
        <w:rFonts w:ascii="Courier New" w:hAnsi="Courier New" w:cs="Courier New" w:hint="default"/>
      </w:rPr>
    </w:lvl>
    <w:lvl w:ilvl="2" w:tplc="03D41A42" w:tentative="1">
      <w:start w:val="1"/>
      <w:numFmt w:val="bullet"/>
      <w:lvlText w:val=""/>
      <w:lvlJc w:val="left"/>
      <w:pPr>
        <w:ind w:left="2160" w:hanging="360"/>
      </w:pPr>
      <w:rPr>
        <w:rFonts w:ascii="Wingdings" w:hAnsi="Wingdings" w:hint="default"/>
      </w:rPr>
    </w:lvl>
    <w:lvl w:ilvl="3" w:tplc="BC26AA60" w:tentative="1">
      <w:start w:val="1"/>
      <w:numFmt w:val="bullet"/>
      <w:lvlText w:val=""/>
      <w:lvlJc w:val="left"/>
      <w:pPr>
        <w:ind w:left="2880" w:hanging="360"/>
      </w:pPr>
      <w:rPr>
        <w:rFonts w:ascii="Symbol" w:hAnsi="Symbol" w:hint="default"/>
      </w:rPr>
    </w:lvl>
    <w:lvl w:ilvl="4" w:tplc="B0647F8E" w:tentative="1">
      <w:start w:val="1"/>
      <w:numFmt w:val="bullet"/>
      <w:lvlText w:val="o"/>
      <w:lvlJc w:val="left"/>
      <w:pPr>
        <w:ind w:left="3600" w:hanging="360"/>
      </w:pPr>
      <w:rPr>
        <w:rFonts w:ascii="Courier New" w:hAnsi="Courier New" w:cs="Courier New" w:hint="default"/>
      </w:rPr>
    </w:lvl>
    <w:lvl w:ilvl="5" w:tplc="D73CCD36" w:tentative="1">
      <w:start w:val="1"/>
      <w:numFmt w:val="bullet"/>
      <w:lvlText w:val=""/>
      <w:lvlJc w:val="left"/>
      <w:pPr>
        <w:ind w:left="4320" w:hanging="360"/>
      </w:pPr>
      <w:rPr>
        <w:rFonts w:ascii="Wingdings" w:hAnsi="Wingdings" w:hint="default"/>
      </w:rPr>
    </w:lvl>
    <w:lvl w:ilvl="6" w:tplc="1CCC26C8" w:tentative="1">
      <w:start w:val="1"/>
      <w:numFmt w:val="bullet"/>
      <w:lvlText w:val=""/>
      <w:lvlJc w:val="left"/>
      <w:pPr>
        <w:ind w:left="5040" w:hanging="360"/>
      </w:pPr>
      <w:rPr>
        <w:rFonts w:ascii="Symbol" w:hAnsi="Symbol" w:hint="default"/>
      </w:rPr>
    </w:lvl>
    <w:lvl w:ilvl="7" w:tplc="1FF45C78" w:tentative="1">
      <w:start w:val="1"/>
      <w:numFmt w:val="bullet"/>
      <w:lvlText w:val="o"/>
      <w:lvlJc w:val="left"/>
      <w:pPr>
        <w:ind w:left="5760" w:hanging="360"/>
      </w:pPr>
      <w:rPr>
        <w:rFonts w:ascii="Courier New" w:hAnsi="Courier New" w:cs="Courier New" w:hint="default"/>
      </w:rPr>
    </w:lvl>
    <w:lvl w:ilvl="8" w:tplc="E23011F6" w:tentative="1">
      <w:start w:val="1"/>
      <w:numFmt w:val="bullet"/>
      <w:lvlText w:val=""/>
      <w:lvlJc w:val="left"/>
      <w:pPr>
        <w:ind w:left="6480" w:hanging="360"/>
      </w:pPr>
      <w:rPr>
        <w:rFonts w:ascii="Wingdings" w:hAnsi="Wingdings" w:hint="default"/>
      </w:rPr>
    </w:lvl>
  </w:abstractNum>
  <w:abstractNum w:abstractNumId="15" w15:restartNumberingAfterBreak="0">
    <w:nsid w:val="344200D2"/>
    <w:multiLevelType w:val="multilevel"/>
    <w:tmpl w:val="2A3A48C0"/>
    <w:lvl w:ilvl="0">
      <w:start w:val="1"/>
      <w:numFmt w:val="bullet"/>
      <w:lvlText w:val="o"/>
      <w:lvlJc w:val="left"/>
      <w:pPr>
        <w:tabs>
          <w:tab w:val="num" w:pos="720"/>
        </w:tabs>
        <w:ind w:left="720" w:hanging="360"/>
      </w:pPr>
      <w:rPr>
        <w:rFonts w:ascii="Courier New" w:hAnsi="Courier New" w:cs="Courier New" w:hint="default"/>
        <w:sz w:val="20"/>
      </w:rPr>
    </w:lvl>
    <w:lvl w:ilvl="1">
      <w:start w:val="6"/>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6542CD"/>
    <w:multiLevelType w:val="hybridMultilevel"/>
    <w:tmpl w:val="1480D7E8"/>
    <w:lvl w:ilvl="0" w:tplc="1B3E7A56">
      <w:start w:val="1"/>
      <w:numFmt w:val="bullet"/>
      <w:lvlText w:val=""/>
      <w:lvlJc w:val="left"/>
      <w:pPr>
        <w:ind w:left="720" w:hanging="360"/>
      </w:pPr>
      <w:rPr>
        <w:rFonts w:ascii="Symbol" w:hAnsi="Symbol" w:hint="default"/>
        <w:color w:val="auto"/>
      </w:rPr>
    </w:lvl>
    <w:lvl w:ilvl="1" w:tplc="C7C2EB38">
      <w:numFmt w:val="bullet"/>
      <w:lvlText w:val="-"/>
      <w:lvlJc w:val="left"/>
      <w:pPr>
        <w:ind w:left="1440" w:hanging="360"/>
      </w:pPr>
      <w:rPr>
        <w:rFonts w:ascii="Garamond" w:eastAsiaTheme="minorHAnsi" w:hAnsi="Garamond" w:cstheme="minorBidi" w:hint="default"/>
        <w:b w:val="0"/>
      </w:rPr>
    </w:lvl>
    <w:lvl w:ilvl="2" w:tplc="73A045C6">
      <w:start w:val="1"/>
      <w:numFmt w:val="bullet"/>
      <w:lvlText w:val="o"/>
      <w:lvlJc w:val="left"/>
      <w:pPr>
        <w:ind w:left="2160" w:hanging="360"/>
      </w:pPr>
      <w:rPr>
        <w:rFonts w:ascii="Courier New" w:hAnsi="Courier New" w:cs="Courier New" w:hint="default"/>
      </w:rPr>
    </w:lvl>
    <w:lvl w:ilvl="3" w:tplc="19CE56B6" w:tentative="1">
      <w:start w:val="1"/>
      <w:numFmt w:val="bullet"/>
      <w:lvlText w:val=""/>
      <w:lvlJc w:val="left"/>
      <w:pPr>
        <w:ind w:left="2880" w:hanging="360"/>
      </w:pPr>
      <w:rPr>
        <w:rFonts w:ascii="Symbol" w:hAnsi="Symbol" w:hint="default"/>
      </w:rPr>
    </w:lvl>
    <w:lvl w:ilvl="4" w:tplc="0FD25B8A" w:tentative="1">
      <w:start w:val="1"/>
      <w:numFmt w:val="bullet"/>
      <w:lvlText w:val="o"/>
      <w:lvlJc w:val="left"/>
      <w:pPr>
        <w:ind w:left="3600" w:hanging="360"/>
      </w:pPr>
      <w:rPr>
        <w:rFonts w:ascii="Courier New" w:hAnsi="Courier New" w:cs="Courier New" w:hint="default"/>
      </w:rPr>
    </w:lvl>
    <w:lvl w:ilvl="5" w:tplc="3C0AC626" w:tentative="1">
      <w:start w:val="1"/>
      <w:numFmt w:val="bullet"/>
      <w:lvlText w:val=""/>
      <w:lvlJc w:val="left"/>
      <w:pPr>
        <w:ind w:left="4320" w:hanging="360"/>
      </w:pPr>
      <w:rPr>
        <w:rFonts w:ascii="Wingdings" w:hAnsi="Wingdings" w:hint="default"/>
      </w:rPr>
    </w:lvl>
    <w:lvl w:ilvl="6" w:tplc="545EF4D8" w:tentative="1">
      <w:start w:val="1"/>
      <w:numFmt w:val="bullet"/>
      <w:lvlText w:val=""/>
      <w:lvlJc w:val="left"/>
      <w:pPr>
        <w:ind w:left="5040" w:hanging="360"/>
      </w:pPr>
      <w:rPr>
        <w:rFonts w:ascii="Symbol" w:hAnsi="Symbol" w:hint="default"/>
      </w:rPr>
    </w:lvl>
    <w:lvl w:ilvl="7" w:tplc="83A02FBE" w:tentative="1">
      <w:start w:val="1"/>
      <w:numFmt w:val="bullet"/>
      <w:lvlText w:val="o"/>
      <w:lvlJc w:val="left"/>
      <w:pPr>
        <w:ind w:left="5760" w:hanging="360"/>
      </w:pPr>
      <w:rPr>
        <w:rFonts w:ascii="Courier New" w:hAnsi="Courier New" w:cs="Courier New" w:hint="default"/>
      </w:rPr>
    </w:lvl>
    <w:lvl w:ilvl="8" w:tplc="D55245D2" w:tentative="1">
      <w:start w:val="1"/>
      <w:numFmt w:val="bullet"/>
      <w:lvlText w:val=""/>
      <w:lvlJc w:val="left"/>
      <w:pPr>
        <w:ind w:left="6480" w:hanging="360"/>
      </w:pPr>
      <w:rPr>
        <w:rFonts w:ascii="Wingdings" w:hAnsi="Wingdings" w:hint="default"/>
      </w:rPr>
    </w:lvl>
  </w:abstractNum>
  <w:abstractNum w:abstractNumId="17" w15:restartNumberingAfterBreak="0">
    <w:nsid w:val="37E9331E"/>
    <w:multiLevelType w:val="multilevel"/>
    <w:tmpl w:val="5DE0B4F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25342C"/>
    <w:multiLevelType w:val="hybridMultilevel"/>
    <w:tmpl w:val="78745BB8"/>
    <w:lvl w:ilvl="0" w:tplc="1430B2AC">
      <w:start w:val="2025"/>
      <w:numFmt w:val="bullet"/>
      <w:lvlText w:val="-"/>
      <w:lvlJc w:val="left"/>
      <w:pPr>
        <w:ind w:left="720" w:hanging="360"/>
      </w:pPr>
      <w:rPr>
        <w:rFonts w:ascii="Calibri" w:eastAsiaTheme="minorHAnsi" w:hAnsi="Calibri" w:cs="Calibri" w:hint="default"/>
      </w:rPr>
    </w:lvl>
    <w:lvl w:ilvl="1" w:tplc="19203970" w:tentative="1">
      <w:start w:val="1"/>
      <w:numFmt w:val="bullet"/>
      <w:lvlText w:val="o"/>
      <w:lvlJc w:val="left"/>
      <w:pPr>
        <w:ind w:left="1440" w:hanging="360"/>
      </w:pPr>
      <w:rPr>
        <w:rFonts w:ascii="Courier New" w:hAnsi="Courier New" w:cs="Courier New" w:hint="default"/>
      </w:rPr>
    </w:lvl>
    <w:lvl w:ilvl="2" w:tplc="F808F294" w:tentative="1">
      <w:start w:val="1"/>
      <w:numFmt w:val="bullet"/>
      <w:lvlText w:val=""/>
      <w:lvlJc w:val="left"/>
      <w:pPr>
        <w:ind w:left="2160" w:hanging="360"/>
      </w:pPr>
      <w:rPr>
        <w:rFonts w:ascii="Wingdings" w:hAnsi="Wingdings" w:hint="default"/>
      </w:rPr>
    </w:lvl>
    <w:lvl w:ilvl="3" w:tplc="A352E882" w:tentative="1">
      <w:start w:val="1"/>
      <w:numFmt w:val="bullet"/>
      <w:lvlText w:val=""/>
      <w:lvlJc w:val="left"/>
      <w:pPr>
        <w:ind w:left="2880" w:hanging="360"/>
      </w:pPr>
      <w:rPr>
        <w:rFonts w:ascii="Symbol" w:hAnsi="Symbol" w:hint="default"/>
      </w:rPr>
    </w:lvl>
    <w:lvl w:ilvl="4" w:tplc="8430CA38" w:tentative="1">
      <w:start w:val="1"/>
      <w:numFmt w:val="bullet"/>
      <w:lvlText w:val="o"/>
      <w:lvlJc w:val="left"/>
      <w:pPr>
        <w:ind w:left="3600" w:hanging="360"/>
      </w:pPr>
      <w:rPr>
        <w:rFonts w:ascii="Courier New" w:hAnsi="Courier New" w:cs="Courier New" w:hint="default"/>
      </w:rPr>
    </w:lvl>
    <w:lvl w:ilvl="5" w:tplc="7B946582" w:tentative="1">
      <w:start w:val="1"/>
      <w:numFmt w:val="bullet"/>
      <w:lvlText w:val=""/>
      <w:lvlJc w:val="left"/>
      <w:pPr>
        <w:ind w:left="4320" w:hanging="360"/>
      </w:pPr>
      <w:rPr>
        <w:rFonts w:ascii="Wingdings" w:hAnsi="Wingdings" w:hint="default"/>
      </w:rPr>
    </w:lvl>
    <w:lvl w:ilvl="6" w:tplc="9C667630" w:tentative="1">
      <w:start w:val="1"/>
      <w:numFmt w:val="bullet"/>
      <w:lvlText w:val=""/>
      <w:lvlJc w:val="left"/>
      <w:pPr>
        <w:ind w:left="5040" w:hanging="360"/>
      </w:pPr>
      <w:rPr>
        <w:rFonts w:ascii="Symbol" w:hAnsi="Symbol" w:hint="default"/>
      </w:rPr>
    </w:lvl>
    <w:lvl w:ilvl="7" w:tplc="6A1C5064" w:tentative="1">
      <w:start w:val="1"/>
      <w:numFmt w:val="bullet"/>
      <w:lvlText w:val="o"/>
      <w:lvlJc w:val="left"/>
      <w:pPr>
        <w:ind w:left="5760" w:hanging="360"/>
      </w:pPr>
      <w:rPr>
        <w:rFonts w:ascii="Courier New" w:hAnsi="Courier New" w:cs="Courier New" w:hint="default"/>
      </w:rPr>
    </w:lvl>
    <w:lvl w:ilvl="8" w:tplc="6D20E11C" w:tentative="1">
      <w:start w:val="1"/>
      <w:numFmt w:val="bullet"/>
      <w:lvlText w:val=""/>
      <w:lvlJc w:val="left"/>
      <w:pPr>
        <w:ind w:left="6480" w:hanging="360"/>
      </w:pPr>
      <w:rPr>
        <w:rFonts w:ascii="Wingdings" w:hAnsi="Wingdings" w:hint="default"/>
      </w:rPr>
    </w:lvl>
  </w:abstractNum>
  <w:abstractNum w:abstractNumId="19" w15:restartNumberingAfterBreak="0">
    <w:nsid w:val="3E452AAE"/>
    <w:multiLevelType w:val="hybridMultilevel"/>
    <w:tmpl w:val="276E2C04"/>
    <w:lvl w:ilvl="0" w:tplc="E6B65FB2">
      <w:start w:val="1"/>
      <w:numFmt w:val="bullet"/>
      <w:lvlText w:val=""/>
      <w:lvlJc w:val="left"/>
      <w:pPr>
        <w:ind w:left="360" w:hanging="360"/>
      </w:pPr>
      <w:rPr>
        <w:rFonts w:ascii="Symbol" w:hAnsi="Symbol" w:hint="default"/>
      </w:rPr>
    </w:lvl>
    <w:lvl w:ilvl="1" w:tplc="AC526826" w:tentative="1">
      <w:start w:val="1"/>
      <w:numFmt w:val="bullet"/>
      <w:lvlText w:val="o"/>
      <w:lvlJc w:val="left"/>
      <w:pPr>
        <w:ind w:left="1080" w:hanging="360"/>
      </w:pPr>
      <w:rPr>
        <w:rFonts w:ascii="Courier New" w:hAnsi="Courier New" w:cs="Courier New" w:hint="default"/>
      </w:rPr>
    </w:lvl>
    <w:lvl w:ilvl="2" w:tplc="E6A8820C" w:tentative="1">
      <w:start w:val="1"/>
      <w:numFmt w:val="bullet"/>
      <w:lvlText w:val=""/>
      <w:lvlJc w:val="left"/>
      <w:pPr>
        <w:ind w:left="1800" w:hanging="360"/>
      </w:pPr>
      <w:rPr>
        <w:rFonts w:ascii="Wingdings" w:hAnsi="Wingdings" w:hint="default"/>
      </w:rPr>
    </w:lvl>
    <w:lvl w:ilvl="3" w:tplc="A25069F2" w:tentative="1">
      <w:start w:val="1"/>
      <w:numFmt w:val="bullet"/>
      <w:lvlText w:val=""/>
      <w:lvlJc w:val="left"/>
      <w:pPr>
        <w:ind w:left="2520" w:hanging="360"/>
      </w:pPr>
      <w:rPr>
        <w:rFonts w:ascii="Symbol" w:hAnsi="Symbol" w:hint="default"/>
      </w:rPr>
    </w:lvl>
    <w:lvl w:ilvl="4" w:tplc="FCF62232" w:tentative="1">
      <w:start w:val="1"/>
      <w:numFmt w:val="bullet"/>
      <w:lvlText w:val="o"/>
      <w:lvlJc w:val="left"/>
      <w:pPr>
        <w:ind w:left="3240" w:hanging="360"/>
      </w:pPr>
      <w:rPr>
        <w:rFonts w:ascii="Courier New" w:hAnsi="Courier New" w:cs="Courier New" w:hint="default"/>
      </w:rPr>
    </w:lvl>
    <w:lvl w:ilvl="5" w:tplc="4DD0A5BE" w:tentative="1">
      <w:start w:val="1"/>
      <w:numFmt w:val="bullet"/>
      <w:lvlText w:val=""/>
      <w:lvlJc w:val="left"/>
      <w:pPr>
        <w:ind w:left="3960" w:hanging="360"/>
      </w:pPr>
      <w:rPr>
        <w:rFonts w:ascii="Wingdings" w:hAnsi="Wingdings" w:hint="default"/>
      </w:rPr>
    </w:lvl>
    <w:lvl w:ilvl="6" w:tplc="D422B290" w:tentative="1">
      <w:start w:val="1"/>
      <w:numFmt w:val="bullet"/>
      <w:lvlText w:val=""/>
      <w:lvlJc w:val="left"/>
      <w:pPr>
        <w:ind w:left="4680" w:hanging="360"/>
      </w:pPr>
      <w:rPr>
        <w:rFonts w:ascii="Symbol" w:hAnsi="Symbol" w:hint="default"/>
      </w:rPr>
    </w:lvl>
    <w:lvl w:ilvl="7" w:tplc="D44C1B42" w:tentative="1">
      <w:start w:val="1"/>
      <w:numFmt w:val="bullet"/>
      <w:lvlText w:val="o"/>
      <w:lvlJc w:val="left"/>
      <w:pPr>
        <w:ind w:left="5400" w:hanging="360"/>
      </w:pPr>
      <w:rPr>
        <w:rFonts w:ascii="Courier New" w:hAnsi="Courier New" w:cs="Courier New" w:hint="default"/>
      </w:rPr>
    </w:lvl>
    <w:lvl w:ilvl="8" w:tplc="F46EDB5E" w:tentative="1">
      <w:start w:val="1"/>
      <w:numFmt w:val="bullet"/>
      <w:lvlText w:val=""/>
      <w:lvlJc w:val="left"/>
      <w:pPr>
        <w:ind w:left="6120" w:hanging="360"/>
      </w:pPr>
      <w:rPr>
        <w:rFonts w:ascii="Wingdings" w:hAnsi="Wingdings" w:hint="default"/>
      </w:rPr>
    </w:lvl>
  </w:abstractNum>
  <w:abstractNum w:abstractNumId="20" w15:restartNumberingAfterBreak="0">
    <w:nsid w:val="40140BA6"/>
    <w:multiLevelType w:val="hybridMultilevel"/>
    <w:tmpl w:val="991C4194"/>
    <w:lvl w:ilvl="0" w:tplc="5FC0C486">
      <w:start w:val="1"/>
      <w:numFmt w:val="decimal"/>
      <w:lvlText w:val="%1."/>
      <w:lvlJc w:val="left"/>
      <w:pPr>
        <w:ind w:left="720" w:hanging="360"/>
      </w:pPr>
      <w:rPr>
        <w:rFonts w:hint="default"/>
        <w:b/>
      </w:rPr>
    </w:lvl>
    <w:lvl w:ilvl="1" w:tplc="F8C668AC" w:tentative="1">
      <w:start w:val="1"/>
      <w:numFmt w:val="lowerLetter"/>
      <w:lvlText w:val="%2."/>
      <w:lvlJc w:val="left"/>
      <w:pPr>
        <w:ind w:left="1440" w:hanging="360"/>
      </w:pPr>
    </w:lvl>
    <w:lvl w:ilvl="2" w:tplc="2AC64BD2" w:tentative="1">
      <w:start w:val="1"/>
      <w:numFmt w:val="lowerRoman"/>
      <w:lvlText w:val="%3."/>
      <w:lvlJc w:val="right"/>
      <w:pPr>
        <w:ind w:left="2160" w:hanging="180"/>
      </w:pPr>
    </w:lvl>
    <w:lvl w:ilvl="3" w:tplc="36326D92" w:tentative="1">
      <w:start w:val="1"/>
      <w:numFmt w:val="decimal"/>
      <w:lvlText w:val="%4."/>
      <w:lvlJc w:val="left"/>
      <w:pPr>
        <w:ind w:left="2880" w:hanging="360"/>
      </w:pPr>
    </w:lvl>
    <w:lvl w:ilvl="4" w:tplc="D286E9FC" w:tentative="1">
      <w:start w:val="1"/>
      <w:numFmt w:val="lowerLetter"/>
      <w:lvlText w:val="%5."/>
      <w:lvlJc w:val="left"/>
      <w:pPr>
        <w:ind w:left="3600" w:hanging="360"/>
      </w:pPr>
    </w:lvl>
    <w:lvl w:ilvl="5" w:tplc="05807FF4" w:tentative="1">
      <w:start w:val="1"/>
      <w:numFmt w:val="lowerRoman"/>
      <w:lvlText w:val="%6."/>
      <w:lvlJc w:val="right"/>
      <w:pPr>
        <w:ind w:left="4320" w:hanging="180"/>
      </w:pPr>
    </w:lvl>
    <w:lvl w:ilvl="6" w:tplc="20608C52" w:tentative="1">
      <w:start w:val="1"/>
      <w:numFmt w:val="decimal"/>
      <w:lvlText w:val="%7."/>
      <w:lvlJc w:val="left"/>
      <w:pPr>
        <w:ind w:left="5040" w:hanging="360"/>
      </w:pPr>
    </w:lvl>
    <w:lvl w:ilvl="7" w:tplc="876E10B6" w:tentative="1">
      <w:start w:val="1"/>
      <w:numFmt w:val="lowerLetter"/>
      <w:lvlText w:val="%8."/>
      <w:lvlJc w:val="left"/>
      <w:pPr>
        <w:ind w:left="5760" w:hanging="360"/>
      </w:pPr>
    </w:lvl>
    <w:lvl w:ilvl="8" w:tplc="601A4CC4" w:tentative="1">
      <w:start w:val="1"/>
      <w:numFmt w:val="lowerRoman"/>
      <w:lvlText w:val="%9."/>
      <w:lvlJc w:val="right"/>
      <w:pPr>
        <w:ind w:left="6480" w:hanging="180"/>
      </w:pPr>
    </w:lvl>
  </w:abstractNum>
  <w:abstractNum w:abstractNumId="21" w15:restartNumberingAfterBreak="0">
    <w:nsid w:val="431F4F60"/>
    <w:multiLevelType w:val="hybridMultilevel"/>
    <w:tmpl w:val="B27A66E4"/>
    <w:lvl w:ilvl="0" w:tplc="B38EE410">
      <w:start w:val="1"/>
      <w:numFmt w:val="bullet"/>
      <w:lvlText w:val=""/>
      <w:lvlJc w:val="left"/>
      <w:pPr>
        <w:ind w:left="720" w:hanging="360"/>
      </w:pPr>
      <w:rPr>
        <w:rFonts w:ascii="Symbol" w:hAnsi="Symbol" w:hint="default"/>
      </w:rPr>
    </w:lvl>
    <w:lvl w:ilvl="1" w:tplc="C6E0F534" w:tentative="1">
      <w:start w:val="1"/>
      <w:numFmt w:val="bullet"/>
      <w:lvlText w:val="o"/>
      <w:lvlJc w:val="left"/>
      <w:pPr>
        <w:ind w:left="1440" w:hanging="360"/>
      </w:pPr>
      <w:rPr>
        <w:rFonts w:ascii="Courier New" w:hAnsi="Courier New" w:cs="Courier New" w:hint="default"/>
      </w:rPr>
    </w:lvl>
    <w:lvl w:ilvl="2" w:tplc="6B8679F2" w:tentative="1">
      <w:start w:val="1"/>
      <w:numFmt w:val="bullet"/>
      <w:lvlText w:val=""/>
      <w:lvlJc w:val="left"/>
      <w:pPr>
        <w:ind w:left="2160" w:hanging="360"/>
      </w:pPr>
      <w:rPr>
        <w:rFonts w:ascii="Wingdings" w:hAnsi="Wingdings" w:hint="default"/>
      </w:rPr>
    </w:lvl>
    <w:lvl w:ilvl="3" w:tplc="DD768948" w:tentative="1">
      <w:start w:val="1"/>
      <w:numFmt w:val="bullet"/>
      <w:lvlText w:val=""/>
      <w:lvlJc w:val="left"/>
      <w:pPr>
        <w:ind w:left="2880" w:hanging="360"/>
      </w:pPr>
      <w:rPr>
        <w:rFonts w:ascii="Symbol" w:hAnsi="Symbol" w:hint="default"/>
      </w:rPr>
    </w:lvl>
    <w:lvl w:ilvl="4" w:tplc="281033D0" w:tentative="1">
      <w:start w:val="1"/>
      <w:numFmt w:val="bullet"/>
      <w:lvlText w:val="o"/>
      <w:lvlJc w:val="left"/>
      <w:pPr>
        <w:ind w:left="3600" w:hanging="360"/>
      </w:pPr>
      <w:rPr>
        <w:rFonts w:ascii="Courier New" w:hAnsi="Courier New" w:cs="Courier New" w:hint="default"/>
      </w:rPr>
    </w:lvl>
    <w:lvl w:ilvl="5" w:tplc="02EEE700" w:tentative="1">
      <w:start w:val="1"/>
      <w:numFmt w:val="bullet"/>
      <w:lvlText w:val=""/>
      <w:lvlJc w:val="left"/>
      <w:pPr>
        <w:ind w:left="4320" w:hanging="360"/>
      </w:pPr>
      <w:rPr>
        <w:rFonts w:ascii="Wingdings" w:hAnsi="Wingdings" w:hint="default"/>
      </w:rPr>
    </w:lvl>
    <w:lvl w:ilvl="6" w:tplc="9B9E7336" w:tentative="1">
      <w:start w:val="1"/>
      <w:numFmt w:val="bullet"/>
      <w:lvlText w:val=""/>
      <w:lvlJc w:val="left"/>
      <w:pPr>
        <w:ind w:left="5040" w:hanging="360"/>
      </w:pPr>
      <w:rPr>
        <w:rFonts w:ascii="Symbol" w:hAnsi="Symbol" w:hint="default"/>
      </w:rPr>
    </w:lvl>
    <w:lvl w:ilvl="7" w:tplc="7FA69C3A" w:tentative="1">
      <w:start w:val="1"/>
      <w:numFmt w:val="bullet"/>
      <w:lvlText w:val="o"/>
      <w:lvlJc w:val="left"/>
      <w:pPr>
        <w:ind w:left="5760" w:hanging="360"/>
      </w:pPr>
      <w:rPr>
        <w:rFonts w:ascii="Courier New" w:hAnsi="Courier New" w:cs="Courier New" w:hint="default"/>
      </w:rPr>
    </w:lvl>
    <w:lvl w:ilvl="8" w:tplc="D1D69B84" w:tentative="1">
      <w:start w:val="1"/>
      <w:numFmt w:val="bullet"/>
      <w:lvlText w:val=""/>
      <w:lvlJc w:val="left"/>
      <w:pPr>
        <w:ind w:left="6480" w:hanging="360"/>
      </w:pPr>
      <w:rPr>
        <w:rFonts w:ascii="Wingdings" w:hAnsi="Wingdings" w:hint="default"/>
      </w:rPr>
    </w:lvl>
  </w:abstractNum>
  <w:abstractNum w:abstractNumId="22" w15:restartNumberingAfterBreak="0">
    <w:nsid w:val="43E153D9"/>
    <w:multiLevelType w:val="hybridMultilevel"/>
    <w:tmpl w:val="31FA8DB2"/>
    <w:lvl w:ilvl="0" w:tplc="CFF8F640">
      <w:start w:val="1"/>
      <w:numFmt w:val="bullet"/>
      <w:lvlText w:val=""/>
      <w:lvlJc w:val="left"/>
      <w:pPr>
        <w:ind w:left="360" w:hanging="360"/>
      </w:pPr>
      <w:rPr>
        <w:rFonts w:ascii="Symbol" w:hAnsi="Symbol" w:hint="default"/>
        <w:color w:val="auto"/>
      </w:rPr>
    </w:lvl>
    <w:lvl w:ilvl="1" w:tplc="7E34387C">
      <w:start w:val="1"/>
      <w:numFmt w:val="bullet"/>
      <w:lvlText w:val="o"/>
      <w:lvlJc w:val="left"/>
      <w:pPr>
        <w:ind w:left="1080" w:hanging="360"/>
      </w:pPr>
      <w:rPr>
        <w:rFonts w:ascii="Courier New" w:hAnsi="Courier New" w:cs="Courier New" w:hint="default"/>
      </w:rPr>
    </w:lvl>
    <w:lvl w:ilvl="2" w:tplc="53741E8A">
      <w:start w:val="1"/>
      <w:numFmt w:val="bullet"/>
      <w:lvlText w:val="o"/>
      <w:lvlJc w:val="left"/>
      <w:pPr>
        <w:ind w:left="1800" w:hanging="360"/>
      </w:pPr>
      <w:rPr>
        <w:rFonts w:ascii="Courier New" w:hAnsi="Courier New" w:cs="Courier New" w:hint="default"/>
      </w:rPr>
    </w:lvl>
    <w:lvl w:ilvl="3" w:tplc="F1BE8B62" w:tentative="1">
      <w:start w:val="1"/>
      <w:numFmt w:val="bullet"/>
      <w:lvlText w:val=""/>
      <w:lvlJc w:val="left"/>
      <w:pPr>
        <w:ind w:left="2520" w:hanging="360"/>
      </w:pPr>
      <w:rPr>
        <w:rFonts w:ascii="Symbol" w:hAnsi="Symbol" w:hint="default"/>
      </w:rPr>
    </w:lvl>
    <w:lvl w:ilvl="4" w:tplc="B8D2E628" w:tentative="1">
      <w:start w:val="1"/>
      <w:numFmt w:val="bullet"/>
      <w:lvlText w:val="o"/>
      <w:lvlJc w:val="left"/>
      <w:pPr>
        <w:ind w:left="3240" w:hanging="360"/>
      </w:pPr>
      <w:rPr>
        <w:rFonts w:ascii="Courier New" w:hAnsi="Courier New" w:cs="Courier New" w:hint="default"/>
      </w:rPr>
    </w:lvl>
    <w:lvl w:ilvl="5" w:tplc="08FAC726" w:tentative="1">
      <w:start w:val="1"/>
      <w:numFmt w:val="bullet"/>
      <w:lvlText w:val=""/>
      <w:lvlJc w:val="left"/>
      <w:pPr>
        <w:ind w:left="3960" w:hanging="360"/>
      </w:pPr>
      <w:rPr>
        <w:rFonts w:ascii="Wingdings" w:hAnsi="Wingdings" w:hint="default"/>
      </w:rPr>
    </w:lvl>
    <w:lvl w:ilvl="6" w:tplc="AF4A2454" w:tentative="1">
      <w:start w:val="1"/>
      <w:numFmt w:val="bullet"/>
      <w:lvlText w:val=""/>
      <w:lvlJc w:val="left"/>
      <w:pPr>
        <w:ind w:left="4680" w:hanging="360"/>
      </w:pPr>
      <w:rPr>
        <w:rFonts w:ascii="Symbol" w:hAnsi="Symbol" w:hint="default"/>
      </w:rPr>
    </w:lvl>
    <w:lvl w:ilvl="7" w:tplc="10DE85D8" w:tentative="1">
      <w:start w:val="1"/>
      <w:numFmt w:val="bullet"/>
      <w:lvlText w:val="o"/>
      <w:lvlJc w:val="left"/>
      <w:pPr>
        <w:ind w:left="5400" w:hanging="360"/>
      </w:pPr>
      <w:rPr>
        <w:rFonts w:ascii="Courier New" w:hAnsi="Courier New" w:cs="Courier New" w:hint="default"/>
      </w:rPr>
    </w:lvl>
    <w:lvl w:ilvl="8" w:tplc="51D83B00" w:tentative="1">
      <w:start w:val="1"/>
      <w:numFmt w:val="bullet"/>
      <w:lvlText w:val=""/>
      <w:lvlJc w:val="left"/>
      <w:pPr>
        <w:ind w:left="6120" w:hanging="360"/>
      </w:pPr>
      <w:rPr>
        <w:rFonts w:ascii="Wingdings" w:hAnsi="Wingdings" w:hint="default"/>
      </w:rPr>
    </w:lvl>
  </w:abstractNum>
  <w:abstractNum w:abstractNumId="23" w15:restartNumberingAfterBreak="0">
    <w:nsid w:val="45F51BE6"/>
    <w:multiLevelType w:val="hybridMultilevel"/>
    <w:tmpl w:val="B68EF364"/>
    <w:lvl w:ilvl="0" w:tplc="2B34EE74">
      <w:start w:val="1"/>
      <w:numFmt w:val="decimal"/>
      <w:lvlText w:val="%1."/>
      <w:lvlJc w:val="left"/>
      <w:pPr>
        <w:ind w:left="360" w:hanging="360"/>
      </w:pPr>
      <w:rPr>
        <w:rFonts w:hint="default"/>
        <w:color w:val="auto"/>
      </w:rPr>
    </w:lvl>
    <w:lvl w:ilvl="1" w:tplc="A1ACCFEA">
      <w:start w:val="1"/>
      <w:numFmt w:val="bullet"/>
      <w:lvlText w:val="o"/>
      <w:lvlJc w:val="left"/>
      <w:pPr>
        <w:ind w:left="1080" w:hanging="360"/>
      </w:pPr>
      <w:rPr>
        <w:rFonts w:ascii="Courier New" w:hAnsi="Courier New" w:cs="Courier New" w:hint="default"/>
      </w:rPr>
    </w:lvl>
    <w:lvl w:ilvl="2" w:tplc="C9CC1F72">
      <w:start w:val="1"/>
      <w:numFmt w:val="bullet"/>
      <w:lvlText w:val=""/>
      <w:lvlJc w:val="left"/>
      <w:pPr>
        <w:ind w:left="1800" w:hanging="360"/>
      </w:pPr>
      <w:rPr>
        <w:rFonts w:ascii="Wingdings" w:hAnsi="Wingdings" w:hint="default"/>
      </w:rPr>
    </w:lvl>
    <w:lvl w:ilvl="3" w:tplc="C6F2EF8A" w:tentative="1">
      <w:start w:val="1"/>
      <w:numFmt w:val="bullet"/>
      <w:lvlText w:val=""/>
      <w:lvlJc w:val="left"/>
      <w:pPr>
        <w:ind w:left="2520" w:hanging="360"/>
      </w:pPr>
      <w:rPr>
        <w:rFonts w:ascii="Symbol" w:hAnsi="Symbol" w:hint="default"/>
      </w:rPr>
    </w:lvl>
    <w:lvl w:ilvl="4" w:tplc="300E100E" w:tentative="1">
      <w:start w:val="1"/>
      <w:numFmt w:val="bullet"/>
      <w:lvlText w:val="o"/>
      <w:lvlJc w:val="left"/>
      <w:pPr>
        <w:ind w:left="3240" w:hanging="360"/>
      </w:pPr>
      <w:rPr>
        <w:rFonts w:ascii="Courier New" w:hAnsi="Courier New" w:cs="Courier New" w:hint="default"/>
      </w:rPr>
    </w:lvl>
    <w:lvl w:ilvl="5" w:tplc="645C8F4C" w:tentative="1">
      <w:start w:val="1"/>
      <w:numFmt w:val="bullet"/>
      <w:lvlText w:val=""/>
      <w:lvlJc w:val="left"/>
      <w:pPr>
        <w:ind w:left="3960" w:hanging="360"/>
      </w:pPr>
      <w:rPr>
        <w:rFonts w:ascii="Wingdings" w:hAnsi="Wingdings" w:hint="default"/>
      </w:rPr>
    </w:lvl>
    <w:lvl w:ilvl="6" w:tplc="FA74F4A0" w:tentative="1">
      <w:start w:val="1"/>
      <w:numFmt w:val="bullet"/>
      <w:lvlText w:val=""/>
      <w:lvlJc w:val="left"/>
      <w:pPr>
        <w:ind w:left="4680" w:hanging="360"/>
      </w:pPr>
      <w:rPr>
        <w:rFonts w:ascii="Symbol" w:hAnsi="Symbol" w:hint="default"/>
      </w:rPr>
    </w:lvl>
    <w:lvl w:ilvl="7" w:tplc="3962D6BA" w:tentative="1">
      <w:start w:val="1"/>
      <w:numFmt w:val="bullet"/>
      <w:lvlText w:val="o"/>
      <w:lvlJc w:val="left"/>
      <w:pPr>
        <w:ind w:left="5400" w:hanging="360"/>
      </w:pPr>
      <w:rPr>
        <w:rFonts w:ascii="Courier New" w:hAnsi="Courier New" w:cs="Courier New" w:hint="default"/>
      </w:rPr>
    </w:lvl>
    <w:lvl w:ilvl="8" w:tplc="4C8885BE" w:tentative="1">
      <w:start w:val="1"/>
      <w:numFmt w:val="bullet"/>
      <w:lvlText w:val=""/>
      <w:lvlJc w:val="left"/>
      <w:pPr>
        <w:ind w:left="6120" w:hanging="360"/>
      </w:pPr>
      <w:rPr>
        <w:rFonts w:ascii="Wingdings" w:hAnsi="Wingdings" w:hint="default"/>
      </w:rPr>
    </w:lvl>
  </w:abstractNum>
  <w:abstractNum w:abstractNumId="24" w15:restartNumberingAfterBreak="0">
    <w:nsid w:val="460C7C80"/>
    <w:multiLevelType w:val="hybridMultilevel"/>
    <w:tmpl w:val="8092E81A"/>
    <w:lvl w:ilvl="0" w:tplc="2B9A3F6E">
      <w:start w:val="1"/>
      <w:numFmt w:val="decimal"/>
      <w:lvlText w:val="%1."/>
      <w:lvlJc w:val="left"/>
      <w:pPr>
        <w:ind w:left="360" w:hanging="360"/>
      </w:pPr>
      <w:rPr>
        <w:rFonts w:hint="default"/>
        <w:b w:val="0"/>
        <w:bCs/>
      </w:rPr>
    </w:lvl>
    <w:lvl w:ilvl="1" w:tplc="ECE0D494">
      <w:start w:val="1"/>
      <w:numFmt w:val="bullet"/>
      <w:lvlText w:val="o"/>
      <w:lvlJc w:val="left"/>
      <w:pPr>
        <w:ind w:left="1080" w:hanging="360"/>
      </w:pPr>
      <w:rPr>
        <w:rFonts w:ascii="Courier New" w:hAnsi="Courier New" w:cs="Courier New" w:hint="default"/>
      </w:rPr>
    </w:lvl>
    <w:lvl w:ilvl="2" w:tplc="B2BE9BF8" w:tentative="1">
      <w:start w:val="1"/>
      <w:numFmt w:val="bullet"/>
      <w:lvlText w:val=""/>
      <w:lvlJc w:val="left"/>
      <w:pPr>
        <w:ind w:left="1800" w:hanging="360"/>
      </w:pPr>
      <w:rPr>
        <w:rFonts w:ascii="Wingdings" w:hAnsi="Wingdings" w:hint="default"/>
      </w:rPr>
    </w:lvl>
    <w:lvl w:ilvl="3" w:tplc="08F4DCFA" w:tentative="1">
      <w:start w:val="1"/>
      <w:numFmt w:val="bullet"/>
      <w:lvlText w:val=""/>
      <w:lvlJc w:val="left"/>
      <w:pPr>
        <w:ind w:left="2520" w:hanging="360"/>
      </w:pPr>
      <w:rPr>
        <w:rFonts w:ascii="Symbol" w:hAnsi="Symbol" w:hint="default"/>
      </w:rPr>
    </w:lvl>
    <w:lvl w:ilvl="4" w:tplc="01740448" w:tentative="1">
      <w:start w:val="1"/>
      <w:numFmt w:val="bullet"/>
      <w:lvlText w:val="o"/>
      <w:lvlJc w:val="left"/>
      <w:pPr>
        <w:ind w:left="3240" w:hanging="360"/>
      </w:pPr>
      <w:rPr>
        <w:rFonts w:ascii="Courier New" w:hAnsi="Courier New" w:cs="Courier New" w:hint="default"/>
      </w:rPr>
    </w:lvl>
    <w:lvl w:ilvl="5" w:tplc="BDB44566" w:tentative="1">
      <w:start w:val="1"/>
      <w:numFmt w:val="bullet"/>
      <w:lvlText w:val=""/>
      <w:lvlJc w:val="left"/>
      <w:pPr>
        <w:ind w:left="3960" w:hanging="360"/>
      </w:pPr>
      <w:rPr>
        <w:rFonts w:ascii="Wingdings" w:hAnsi="Wingdings" w:hint="default"/>
      </w:rPr>
    </w:lvl>
    <w:lvl w:ilvl="6" w:tplc="C9C293C6" w:tentative="1">
      <w:start w:val="1"/>
      <w:numFmt w:val="bullet"/>
      <w:lvlText w:val=""/>
      <w:lvlJc w:val="left"/>
      <w:pPr>
        <w:ind w:left="4680" w:hanging="360"/>
      </w:pPr>
      <w:rPr>
        <w:rFonts w:ascii="Symbol" w:hAnsi="Symbol" w:hint="default"/>
      </w:rPr>
    </w:lvl>
    <w:lvl w:ilvl="7" w:tplc="BDA8493A" w:tentative="1">
      <w:start w:val="1"/>
      <w:numFmt w:val="bullet"/>
      <w:lvlText w:val="o"/>
      <w:lvlJc w:val="left"/>
      <w:pPr>
        <w:ind w:left="5400" w:hanging="360"/>
      </w:pPr>
      <w:rPr>
        <w:rFonts w:ascii="Courier New" w:hAnsi="Courier New" w:cs="Courier New" w:hint="default"/>
      </w:rPr>
    </w:lvl>
    <w:lvl w:ilvl="8" w:tplc="98B263DC" w:tentative="1">
      <w:start w:val="1"/>
      <w:numFmt w:val="bullet"/>
      <w:lvlText w:val=""/>
      <w:lvlJc w:val="left"/>
      <w:pPr>
        <w:ind w:left="6120" w:hanging="360"/>
      </w:pPr>
      <w:rPr>
        <w:rFonts w:ascii="Wingdings" w:hAnsi="Wingdings" w:hint="default"/>
      </w:rPr>
    </w:lvl>
  </w:abstractNum>
  <w:abstractNum w:abstractNumId="25" w15:restartNumberingAfterBreak="0">
    <w:nsid w:val="49CE2CC2"/>
    <w:multiLevelType w:val="hybridMultilevel"/>
    <w:tmpl w:val="BA083904"/>
    <w:lvl w:ilvl="0" w:tplc="165641B4">
      <w:start w:val="1"/>
      <w:numFmt w:val="bullet"/>
      <w:lvlText w:val=""/>
      <w:lvlJc w:val="left"/>
      <w:pPr>
        <w:ind w:left="360" w:hanging="360"/>
      </w:pPr>
      <w:rPr>
        <w:rFonts w:ascii="Wingdings" w:hAnsi="Wingdings" w:hint="default"/>
      </w:rPr>
    </w:lvl>
    <w:lvl w:ilvl="1" w:tplc="F56E40A0" w:tentative="1">
      <w:start w:val="1"/>
      <w:numFmt w:val="bullet"/>
      <w:lvlText w:val="o"/>
      <w:lvlJc w:val="left"/>
      <w:pPr>
        <w:ind w:left="1080" w:hanging="360"/>
      </w:pPr>
      <w:rPr>
        <w:rFonts w:ascii="Courier New" w:hAnsi="Courier New" w:cs="Courier New" w:hint="default"/>
      </w:rPr>
    </w:lvl>
    <w:lvl w:ilvl="2" w:tplc="8A241CB0" w:tentative="1">
      <w:start w:val="1"/>
      <w:numFmt w:val="bullet"/>
      <w:lvlText w:val=""/>
      <w:lvlJc w:val="left"/>
      <w:pPr>
        <w:ind w:left="1800" w:hanging="360"/>
      </w:pPr>
      <w:rPr>
        <w:rFonts w:ascii="Wingdings" w:hAnsi="Wingdings" w:hint="default"/>
      </w:rPr>
    </w:lvl>
    <w:lvl w:ilvl="3" w:tplc="157EF79A" w:tentative="1">
      <w:start w:val="1"/>
      <w:numFmt w:val="bullet"/>
      <w:lvlText w:val=""/>
      <w:lvlJc w:val="left"/>
      <w:pPr>
        <w:ind w:left="2520" w:hanging="360"/>
      </w:pPr>
      <w:rPr>
        <w:rFonts w:ascii="Symbol" w:hAnsi="Symbol" w:hint="default"/>
      </w:rPr>
    </w:lvl>
    <w:lvl w:ilvl="4" w:tplc="814E0A7E" w:tentative="1">
      <w:start w:val="1"/>
      <w:numFmt w:val="bullet"/>
      <w:lvlText w:val="o"/>
      <w:lvlJc w:val="left"/>
      <w:pPr>
        <w:ind w:left="3240" w:hanging="360"/>
      </w:pPr>
      <w:rPr>
        <w:rFonts w:ascii="Courier New" w:hAnsi="Courier New" w:cs="Courier New" w:hint="default"/>
      </w:rPr>
    </w:lvl>
    <w:lvl w:ilvl="5" w:tplc="D1982F82" w:tentative="1">
      <w:start w:val="1"/>
      <w:numFmt w:val="bullet"/>
      <w:lvlText w:val=""/>
      <w:lvlJc w:val="left"/>
      <w:pPr>
        <w:ind w:left="3960" w:hanging="360"/>
      </w:pPr>
      <w:rPr>
        <w:rFonts w:ascii="Wingdings" w:hAnsi="Wingdings" w:hint="default"/>
      </w:rPr>
    </w:lvl>
    <w:lvl w:ilvl="6" w:tplc="DC147AAA" w:tentative="1">
      <w:start w:val="1"/>
      <w:numFmt w:val="bullet"/>
      <w:lvlText w:val=""/>
      <w:lvlJc w:val="left"/>
      <w:pPr>
        <w:ind w:left="4680" w:hanging="360"/>
      </w:pPr>
      <w:rPr>
        <w:rFonts w:ascii="Symbol" w:hAnsi="Symbol" w:hint="default"/>
      </w:rPr>
    </w:lvl>
    <w:lvl w:ilvl="7" w:tplc="37D084C8" w:tentative="1">
      <w:start w:val="1"/>
      <w:numFmt w:val="bullet"/>
      <w:lvlText w:val="o"/>
      <w:lvlJc w:val="left"/>
      <w:pPr>
        <w:ind w:left="5400" w:hanging="360"/>
      </w:pPr>
      <w:rPr>
        <w:rFonts w:ascii="Courier New" w:hAnsi="Courier New" w:cs="Courier New" w:hint="default"/>
      </w:rPr>
    </w:lvl>
    <w:lvl w:ilvl="8" w:tplc="5B46FA92" w:tentative="1">
      <w:start w:val="1"/>
      <w:numFmt w:val="bullet"/>
      <w:lvlText w:val=""/>
      <w:lvlJc w:val="left"/>
      <w:pPr>
        <w:ind w:left="6120" w:hanging="360"/>
      </w:pPr>
      <w:rPr>
        <w:rFonts w:ascii="Wingdings" w:hAnsi="Wingdings" w:hint="default"/>
      </w:rPr>
    </w:lvl>
  </w:abstractNum>
  <w:abstractNum w:abstractNumId="26" w15:restartNumberingAfterBreak="0">
    <w:nsid w:val="49FA2E1D"/>
    <w:multiLevelType w:val="hybridMultilevel"/>
    <w:tmpl w:val="52A020CA"/>
    <w:lvl w:ilvl="0" w:tplc="8EC48D86">
      <w:start w:val="1"/>
      <w:numFmt w:val="bullet"/>
      <w:lvlText w:val=""/>
      <w:lvlJc w:val="left"/>
      <w:pPr>
        <w:ind w:left="360" w:hanging="360"/>
      </w:pPr>
      <w:rPr>
        <w:rFonts w:ascii="Wingdings" w:hAnsi="Wingdings" w:hint="default"/>
      </w:rPr>
    </w:lvl>
    <w:lvl w:ilvl="1" w:tplc="C6C4C7CC" w:tentative="1">
      <w:start w:val="1"/>
      <w:numFmt w:val="bullet"/>
      <w:lvlText w:val="o"/>
      <w:lvlJc w:val="left"/>
      <w:pPr>
        <w:ind w:left="1080" w:hanging="360"/>
      </w:pPr>
      <w:rPr>
        <w:rFonts w:ascii="Courier New" w:hAnsi="Courier New" w:cs="Courier New" w:hint="default"/>
      </w:rPr>
    </w:lvl>
    <w:lvl w:ilvl="2" w:tplc="60F04BB0" w:tentative="1">
      <w:start w:val="1"/>
      <w:numFmt w:val="bullet"/>
      <w:lvlText w:val=""/>
      <w:lvlJc w:val="left"/>
      <w:pPr>
        <w:ind w:left="1800" w:hanging="360"/>
      </w:pPr>
      <w:rPr>
        <w:rFonts w:ascii="Wingdings" w:hAnsi="Wingdings" w:hint="default"/>
      </w:rPr>
    </w:lvl>
    <w:lvl w:ilvl="3" w:tplc="076C133A" w:tentative="1">
      <w:start w:val="1"/>
      <w:numFmt w:val="bullet"/>
      <w:lvlText w:val=""/>
      <w:lvlJc w:val="left"/>
      <w:pPr>
        <w:ind w:left="2520" w:hanging="360"/>
      </w:pPr>
      <w:rPr>
        <w:rFonts w:ascii="Symbol" w:hAnsi="Symbol" w:hint="default"/>
      </w:rPr>
    </w:lvl>
    <w:lvl w:ilvl="4" w:tplc="1B96BEFA" w:tentative="1">
      <w:start w:val="1"/>
      <w:numFmt w:val="bullet"/>
      <w:lvlText w:val="o"/>
      <w:lvlJc w:val="left"/>
      <w:pPr>
        <w:ind w:left="3240" w:hanging="360"/>
      </w:pPr>
      <w:rPr>
        <w:rFonts w:ascii="Courier New" w:hAnsi="Courier New" w:cs="Courier New" w:hint="default"/>
      </w:rPr>
    </w:lvl>
    <w:lvl w:ilvl="5" w:tplc="0D04B584" w:tentative="1">
      <w:start w:val="1"/>
      <w:numFmt w:val="bullet"/>
      <w:lvlText w:val=""/>
      <w:lvlJc w:val="left"/>
      <w:pPr>
        <w:ind w:left="3960" w:hanging="360"/>
      </w:pPr>
      <w:rPr>
        <w:rFonts w:ascii="Wingdings" w:hAnsi="Wingdings" w:hint="default"/>
      </w:rPr>
    </w:lvl>
    <w:lvl w:ilvl="6" w:tplc="0F7C60B4" w:tentative="1">
      <w:start w:val="1"/>
      <w:numFmt w:val="bullet"/>
      <w:lvlText w:val=""/>
      <w:lvlJc w:val="left"/>
      <w:pPr>
        <w:ind w:left="4680" w:hanging="360"/>
      </w:pPr>
      <w:rPr>
        <w:rFonts w:ascii="Symbol" w:hAnsi="Symbol" w:hint="default"/>
      </w:rPr>
    </w:lvl>
    <w:lvl w:ilvl="7" w:tplc="6302D292" w:tentative="1">
      <w:start w:val="1"/>
      <w:numFmt w:val="bullet"/>
      <w:lvlText w:val="o"/>
      <w:lvlJc w:val="left"/>
      <w:pPr>
        <w:ind w:left="5400" w:hanging="360"/>
      </w:pPr>
      <w:rPr>
        <w:rFonts w:ascii="Courier New" w:hAnsi="Courier New" w:cs="Courier New" w:hint="default"/>
      </w:rPr>
    </w:lvl>
    <w:lvl w:ilvl="8" w:tplc="A2784A06" w:tentative="1">
      <w:start w:val="1"/>
      <w:numFmt w:val="bullet"/>
      <w:lvlText w:val=""/>
      <w:lvlJc w:val="left"/>
      <w:pPr>
        <w:ind w:left="6120" w:hanging="360"/>
      </w:pPr>
      <w:rPr>
        <w:rFonts w:ascii="Wingdings" w:hAnsi="Wingdings" w:hint="default"/>
      </w:rPr>
    </w:lvl>
  </w:abstractNum>
  <w:abstractNum w:abstractNumId="27" w15:restartNumberingAfterBreak="0">
    <w:nsid w:val="4CF35C8F"/>
    <w:multiLevelType w:val="hybridMultilevel"/>
    <w:tmpl w:val="ED543060"/>
    <w:lvl w:ilvl="0" w:tplc="12AEDE56">
      <w:start w:val="1"/>
      <w:numFmt w:val="bullet"/>
      <w:lvlText w:val=""/>
      <w:lvlJc w:val="left"/>
      <w:pPr>
        <w:ind w:left="360" w:hanging="360"/>
      </w:pPr>
      <w:rPr>
        <w:rFonts w:ascii="Symbol" w:hAnsi="Symbol" w:hint="default"/>
      </w:rPr>
    </w:lvl>
    <w:lvl w:ilvl="1" w:tplc="4874DEDA" w:tentative="1">
      <w:start w:val="1"/>
      <w:numFmt w:val="bullet"/>
      <w:lvlText w:val="o"/>
      <w:lvlJc w:val="left"/>
      <w:pPr>
        <w:ind w:left="1080" w:hanging="360"/>
      </w:pPr>
      <w:rPr>
        <w:rFonts w:ascii="Courier New" w:hAnsi="Courier New" w:cs="Courier New" w:hint="default"/>
      </w:rPr>
    </w:lvl>
    <w:lvl w:ilvl="2" w:tplc="009E04CC" w:tentative="1">
      <w:start w:val="1"/>
      <w:numFmt w:val="bullet"/>
      <w:lvlText w:val=""/>
      <w:lvlJc w:val="left"/>
      <w:pPr>
        <w:ind w:left="1800" w:hanging="360"/>
      </w:pPr>
      <w:rPr>
        <w:rFonts w:ascii="Wingdings" w:hAnsi="Wingdings" w:hint="default"/>
      </w:rPr>
    </w:lvl>
    <w:lvl w:ilvl="3" w:tplc="6330AEA0">
      <w:start w:val="1"/>
      <w:numFmt w:val="bullet"/>
      <w:lvlText w:val=""/>
      <w:lvlJc w:val="left"/>
      <w:pPr>
        <w:ind w:left="2520" w:hanging="360"/>
      </w:pPr>
      <w:rPr>
        <w:rFonts w:ascii="Symbol" w:hAnsi="Symbol" w:hint="default"/>
      </w:rPr>
    </w:lvl>
    <w:lvl w:ilvl="4" w:tplc="B312633E" w:tentative="1">
      <w:start w:val="1"/>
      <w:numFmt w:val="bullet"/>
      <w:lvlText w:val="o"/>
      <w:lvlJc w:val="left"/>
      <w:pPr>
        <w:ind w:left="3240" w:hanging="360"/>
      </w:pPr>
      <w:rPr>
        <w:rFonts w:ascii="Courier New" w:hAnsi="Courier New" w:cs="Courier New" w:hint="default"/>
      </w:rPr>
    </w:lvl>
    <w:lvl w:ilvl="5" w:tplc="DC182824" w:tentative="1">
      <w:start w:val="1"/>
      <w:numFmt w:val="bullet"/>
      <w:lvlText w:val=""/>
      <w:lvlJc w:val="left"/>
      <w:pPr>
        <w:ind w:left="3960" w:hanging="360"/>
      </w:pPr>
      <w:rPr>
        <w:rFonts w:ascii="Wingdings" w:hAnsi="Wingdings" w:hint="default"/>
      </w:rPr>
    </w:lvl>
    <w:lvl w:ilvl="6" w:tplc="5180257A" w:tentative="1">
      <w:start w:val="1"/>
      <w:numFmt w:val="bullet"/>
      <w:lvlText w:val=""/>
      <w:lvlJc w:val="left"/>
      <w:pPr>
        <w:ind w:left="4680" w:hanging="360"/>
      </w:pPr>
      <w:rPr>
        <w:rFonts w:ascii="Symbol" w:hAnsi="Symbol" w:hint="default"/>
      </w:rPr>
    </w:lvl>
    <w:lvl w:ilvl="7" w:tplc="2CC63044" w:tentative="1">
      <w:start w:val="1"/>
      <w:numFmt w:val="bullet"/>
      <w:lvlText w:val="o"/>
      <w:lvlJc w:val="left"/>
      <w:pPr>
        <w:ind w:left="5400" w:hanging="360"/>
      </w:pPr>
      <w:rPr>
        <w:rFonts w:ascii="Courier New" w:hAnsi="Courier New" w:cs="Courier New" w:hint="default"/>
      </w:rPr>
    </w:lvl>
    <w:lvl w:ilvl="8" w:tplc="12022618" w:tentative="1">
      <w:start w:val="1"/>
      <w:numFmt w:val="bullet"/>
      <w:lvlText w:val=""/>
      <w:lvlJc w:val="left"/>
      <w:pPr>
        <w:ind w:left="6120" w:hanging="360"/>
      </w:pPr>
      <w:rPr>
        <w:rFonts w:ascii="Wingdings" w:hAnsi="Wingdings" w:hint="default"/>
      </w:rPr>
    </w:lvl>
  </w:abstractNum>
  <w:abstractNum w:abstractNumId="28" w15:restartNumberingAfterBreak="0">
    <w:nsid w:val="4FC75666"/>
    <w:multiLevelType w:val="multilevel"/>
    <w:tmpl w:val="0D1660BC"/>
    <w:lvl w:ilvl="0">
      <w:numFmt w:val="bullet"/>
      <w:lvlText w:val="-"/>
      <w:lvlJc w:val="left"/>
      <w:pPr>
        <w:tabs>
          <w:tab w:val="num" w:pos="360"/>
        </w:tabs>
        <w:ind w:left="360" w:hanging="360"/>
      </w:pPr>
      <w:rPr>
        <w:rFonts w:ascii="Garamond" w:eastAsiaTheme="minorHAnsi" w:hAnsi="Garamond" w:cstheme="minorBidi" w:hint="default"/>
        <w:b w:val="0"/>
        <w:sz w:val="20"/>
      </w:rPr>
    </w:lvl>
    <w:lvl w:ilvl="1">
      <w:start w:val="6"/>
      <w:numFmt w:val="bullet"/>
      <w:lvlText w:val="-"/>
      <w:lvlJc w:val="left"/>
      <w:pPr>
        <w:ind w:left="1080" w:hanging="360"/>
      </w:pPr>
      <w:rPr>
        <w:rFonts w:ascii="Calibri" w:eastAsiaTheme="minorHAnsi" w:hAnsi="Calibri" w:cs="Calibri"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53D84344"/>
    <w:multiLevelType w:val="hybridMultilevel"/>
    <w:tmpl w:val="0518A686"/>
    <w:lvl w:ilvl="0" w:tplc="64FA6112">
      <w:start w:val="1"/>
      <w:numFmt w:val="bullet"/>
      <w:lvlText w:val=""/>
      <w:lvlJc w:val="left"/>
      <w:pPr>
        <w:ind w:left="360" w:hanging="360"/>
      </w:pPr>
      <w:rPr>
        <w:rFonts w:ascii="Symbol" w:hAnsi="Symbol" w:hint="default"/>
      </w:rPr>
    </w:lvl>
    <w:lvl w:ilvl="1" w:tplc="6CDA4860">
      <w:start w:val="1"/>
      <w:numFmt w:val="bullet"/>
      <w:lvlText w:val="o"/>
      <w:lvlJc w:val="left"/>
      <w:pPr>
        <w:ind w:left="1080" w:hanging="360"/>
      </w:pPr>
      <w:rPr>
        <w:rFonts w:ascii="Courier New" w:hAnsi="Courier New" w:cs="Courier New" w:hint="default"/>
      </w:rPr>
    </w:lvl>
    <w:lvl w:ilvl="2" w:tplc="F6664864">
      <w:start w:val="1"/>
      <w:numFmt w:val="bullet"/>
      <w:lvlText w:val=""/>
      <w:lvlJc w:val="left"/>
      <w:pPr>
        <w:ind w:left="1800" w:hanging="360"/>
      </w:pPr>
      <w:rPr>
        <w:rFonts w:ascii="Wingdings" w:hAnsi="Wingdings" w:hint="default"/>
      </w:rPr>
    </w:lvl>
    <w:lvl w:ilvl="3" w:tplc="AE64E232" w:tentative="1">
      <w:start w:val="1"/>
      <w:numFmt w:val="bullet"/>
      <w:lvlText w:val=""/>
      <w:lvlJc w:val="left"/>
      <w:pPr>
        <w:ind w:left="2520" w:hanging="360"/>
      </w:pPr>
      <w:rPr>
        <w:rFonts w:ascii="Symbol" w:hAnsi="Symbol" w:hint="default"/>
      </w:rPr>
    </w:lvl>
    <w:lvl w:ilvl="4" w:tplc="49280ED0" w:tentative="1">
      <w:start w:val="1"/>
      <w:numFmt w:val="bullet"/>
      <w:lvlText w:val="o"/>
      <w:lvlJc w:val="left"/>
      <w:pPr>
        <w:ind w:left="3240" w:hanging="360"/>
      </w:pPr>
      <w:rPr>
        <w:rFonts w:ascii="Courier New" w:hAnsi="Courier New" w:cs="Courier New" w:hint="default"/>
      </w:rPr>
    </w:lvl>
    <w:lvl w:ilvl="5" w:tplc="A1223716" w:tentative="1">
      <w:start w:val="1"/>
      <w:numFmt w:val="bullet"/>
      <w:lvlText w:val=""/>
      <w:lvlJc w:val="left"/>
      <w:pPr>
        <w:ind w:left="3960" w:hanging="360"/>
      </w:pPr>
      <w:rPr>
        <w:rFonts w:ascii="Wingdings" w:hAnsi="Wingdings" w:hint="default"/>
      </w:rPr>
    </w:lvl>
    <w:lvl w:ilvl="6" w:tplc="A22E2DAA" w:tentative="1">
      <w:start w:val="1"/>
      <w:numFmt w:val="bullet"/>
      <w:lvlText w:val=""/>
      <w:lvlJc w:val="left"/>
      <w:pPr>
        <w:ind w:left="4680" w:hanging="360"/>
      </w:pPr>
      <w:rPr>
        <w:rFonts w:ascii="Symbol" w:hAnsi="Symbol" w:hint="default"/>
      </w:rPr>
    </w:lvl>
    <w:lvl w:ilvl="7" w:tplc="3B6C2D22" w:tentative="1">
      <w:start w:val="1"/>
      <w:numFmt w:val="bullet"/>
      <w:lvlText w:val="o"/>
      <w:lvlJc w:val="left"/>
      <w:pPr>
        <w:ind w:left="5400" w:hanging="360"/>
      </w:pPr>
      <w:rPr>
        <w:rFonts w:ascii="Courier New" w:hAnsi="Courier New" w:cs="Courier New" w:hint="default"/>
      </w:rPr>
    </w:lvl>
    <w:lvl w:ilvl="8" w:tplc="C2326F5A" w:tentative="1">
      <w:start w:val="1"/>
      <w:numFmt w:val="bullet"/>
      <w:lvlText w:val=""/>
      <w:lvlJc w:val="left"/>
      <w:pPr>
        <w:ind w:left="6120" w:hanging="360"/>
      </w:pPr>
      <w:rPr>
        <w:rFonts w:ascii="Wingdings" w:hAnsi="Wingdings" w:hint="default"/>
      </w:rPr>
    </w:lvl>
  </w:abstractNum>
  <w:abstractNum w:abstractNumId="30" w15:restartNumberingAfterBreak="0">
    <w:nsid w:val="53DD0B73"/>
    <w:multiLevelType w:val="hybridMultilevel"/>
    <w:tmpl w:val="DE261790"/>
    <w:lvl w:ilvl="0" w:tplc="DFCE8CE6">
      <w:start w:val="1"/>
      <w:numFmt w:val="decimal"/>
      <w:lvlText w:val="%1."/>
      <w:lvlJc w:val="left"/>
      <w:pPr>
        <w:ind w:left="720" w:hanging="360"/>
      </w:pPr>
      <w:rPr>
        <w:rFonts w:hint="default"/>
      </w:rPr>
    </w:lvl>
    <w:lvl w:ilvl="1" w:tplc="BD74937A" w:tentative="1">
      <w:start w:val="1"/>
      <w:numFmt w:val="lowerLetter"/>
      <w:lvlText w:val="%2."/>
      <w:lvlJc w:val="left"/>
      <w:pPr>
        <w:ind w:left="1440" w:hanging="360"/>
      </w:pPr>
    </w:lvl>
    <w:lvl w:ilvl="2" w:tplc="51E4186C" w:tentative="1">
      <w:start w:val="1"/>
      <w:numFmt w:val="lowerRoman"/>
      <w:lvlText w:val="%3."/>
      <w:lvlJc w:val="right"/>
      <w:pPr>
        <w:ind w:left="2160" w:hanging="180"/>
      </w:pPr>
    </w:lvl>
    <w:lvl w:ilvl="3" w:tplc="679AFE10" w:tentative="1">
      <w:start w:val="1"/>
      <w:numFmt w:val="decimal"/>
      <w:lvlText w:val="%4."/>
      <w:lvlJc w:val="left"/>
      <w:pPr>
        <w:ind w:left="2880" w:hanging="360"/>
      </w:pPr>
    </w:lvl>
    <w:lvl w:ilvl="4" w:tplc="3AD0A09A" w:tentative="1">
      <w:start w:val="1"/>
      <w:numFmt w:val="lowerLetter"/>
      <w:lvlText w:val="%5."/>
      <w:lvlJc w:val="left"/>
      <w:pPr>
        <w:ind w:left="3600" w:hanging="360"/>
      </w:pPr>
    </w:lvl>
    <w:lvl w:ilvl="5" w:tplc="A3B2714A" w:tentative="1">
      <w:start w:val="1"/>
      <w:numFmt w:val="lowerRoman"/>
      <w:lvlText w:val="%6."/>
      <w:lvlJc w:val="right"/>
      <w:pPr>
        <w:ind w:left="4320" w:hanging="180"/>
      </w:pPr>
    </w:lvl>
    <w:lvl w:ilvl="6" w:tplc="9EFCBE64" w:tentative="1">
      <w:start w:val="1"/>
      <w:numFmt w:val="decimal"/>
      <w:lvlText w:val="%7."/>
      <w:lvlJc w:val="left"/>
      <w:pPr>
        <w:ind w:left="5040" w:hanging="360"/>
      </w:pPr>
    </w:lvl>
    <w:lvl w:ilvl="7" w:tplc="B464DDB2" w:tentative="1">
      <w:start w:val="1"/>
      <w:numFmt w:val="lowerLetter"/>
      <w:lvlText w:val="%8."/>
      <w:lvlJc w:val="left"/>
      <w:pPr>
        <w:ind w:left="5760" w:hanging="360"/>
      </w:pPr>
    </w:lvl>
    <w:lvl w:ilvl="8" w:tplc="A022DEE6" w:tentative="1">
      <w:start w:val="1"/>
      <w:numFmt w:val="lowerRoman"/>
      <w:lvlText w:val="%9."/>
      <w:lvlJc w:val="right"/>
      <w:pPr>
        <w:ind w:left="6480" w:hanging="180"/>
      </w:pPr>
    </w:lvl>
  </w:abstractNum>
  <w:abstractNum w:abstractNumId="31" w15:restartNumberingAfterBreak="0">
    <w:nsid w:val="5B7C621B"/>
    <w:multiLevelType w:val="hybridMultilevel"/>
    <w:tmpl w:val="FE72E706"/>
    <w:lvl w:ilvl="0" w:tplc="9CC2553A">
      <w:start w:val="1"/>
      <w:numFmt w:val="bullet"/>
      <w:lvlText w:val="o"/>
      <w:lvlJc w:val="left"/>
      <w:pPr>
        <w:ind w:left="720" w:hanging="360"/>
      </w:pPr>
      <w:rPr>
        <w:rFonts w:ascii="Courier New" w:hAnsi="Courier New" w:cs="Courier New" w:hint="default"/>
      </w:rPr>
    </w:lvl>
    <w:lvl w:ilvl="1" w:tplc="03E6E990">
      <w:start w:val="1"/>
      <w:numFmt w:val="bullet"/>
      <w:lvlText w:val="o"/>
      <w:lvlJc w:val="left"/>
      <w:pPr>
        <w:ind w:left="1440" w:hanging="360"/>
      </w:pPr>
      <w:rPr>
        <w:rFonts w:ascii="Courier New" w:hAnsi="Courier New" w:cs="Courier New" w:hint="default"/>
      </w:rPr>
    </w:lvl>
    <w:lvl w:ilvl="2" w:tplc="EFC86B1A" w:tentative="1">
      <w:start w:val="1"/>
      <w:numFmt w:val="bullet"/>
      <w:lvlText w:val=""/>
      <w:lvlJc w:val="left"/>
      <w:pPr>
        <w:ind w:left="2160" w:hanging="360"/>
      </w:pPr>
      <w:rPr>
        <w:rFonts w:ascii="Wingdings" w:hAnsi="Wingdings" w:hint="default"/>
      </w:rPr>
    </w:lvl>
    <w:lvl w:ilvl="3" w:tplc="645A266A" w:tentative="1">
      <w:start w:val="1"/>
      <w:numFmt w:val="bullet"/>
      <w:lvlText w:val=""/>
      <w:lvlJc w:val="left"/>
      <w:pPr>
        <w:ind w:left="2880" w:hanging="360"/>
      </w:pPr>
      <w:rPr>
        <w:rFonts w:ascii="Symbol" w:hAnsi="Symbol" w:hint="default"/>
      </w:rPr>
    </w:lvl>
    <w:lvl w:ilvl="4" w:tplc="1FEACAFA" w:tentative="1">
      <w:start w:val="1"/>
      <w:numFmt w:val="bullet"/>
      <w:lvlText w:val="o"/>
      <w:lvlJc w:val="left"/>
      <w:pPr>
        <w:ind w:left="3600" w:hanging="360"/>
      </w:pPr>
      <w:rPr>
        <w:rFonts w:ascii="Courier New" w:hAnsi="Courier New" w:cs="Courier New" w:hint="default"/>
      </w:rPr>
    </w:lvl>
    <w:lvl w:ilvl="5" w:tplc="937A3744" w:tentative="1">
      <w:start w:val="1"/>
      <w:numFmt w:val="bullet"/>
      <w:lvlText w:val=""/>
      <w:lvlJc w:val="left"/>
      <w:pPr>
        <w:ind w:left="4320" w:hanging="360"/>
      </w:pPr>
      <w:rPr>
        <w:rFonts w:ascii="Wingdings" w:hAnsi="Wingdings" w:hint="default"/>
      </w:rPr>
    </w:lvl>
    <w:lvl w:ilvl="6" w:tplc="798673BE" w:tentative="1">
      <w:start w:val="1"/>
      <w:numFmt w:val="bullet"/>
      <w:lvlText w:val=""/>
      <w:lvlJc w:val="left"/>
      <w:pPr>
        <w:ind w:left="5040" w:hanging="360"/>
      </w:pPr>
      <w:rPr>
        <w:rFonts w:ascii="Symbol" w:hAnsi="Symbol" w:hint="default"/>
      </w:rPr>
    </w:lvl>
    <w:lvl w:ilvl="7" w:tplc="A204EF06" w:tentative="1">
      <w:start w:val="1"/>
      <w:numFmt w:val="bullet"/>
      <w:lvlText w:val="o"/>
      <w:lvlJc w:val="left"/>
      <w:pPr>
        <w:ind w:left="5760" w:hanging="360"/>
      </w:pPr>
      <w:rPr>
        <w:rFonts w:ascii="Courier New" w:hAnsi="Courier New" w:cs="Courier New" w:hint="default"/>
      </w:rPr>
    </w:lvl>
    <w:lvl w:ilvl="8" w:tplc="5B52EF52" w:tentative="1">
      <w:start w:val="1"/>
      <w:numFmt w:val="bullet"/>
      <w:lvlText w:val=""/>
      <w:lvlJc w:val="left"/>
      <w:pPr>
        <w:ind w:left="6480" w:hanging="360"/>
      </w:pPr>
      <w:rPr>
        <w:rFonts w:ascii="Wingdings" w:hAnsi="Wingdings" w:hint="default"/>
      </w:rPr>
    </w:lvl>
  </w:abstractNum>
  <w:abstractNum w:abstractNumId="32" w15:restartNumberingAfterBreak="0">
    <w:nsid w:val="5E4D0B8F"/>
    <w:multiLevelType w:val="hybridMultilevel"/>
    <w:tmpl w:val="5508A18E"/>
    <w:lvl w:ilvl="0" w:tplc="BA0000E4">
      <w:start w:val="2025"/>
      <w:numFmt w:val="bullet"/>
      <w:lvlText w:val="-"/>
      <w:lvlJc w:val="left"/>
      <w:pPr>
        <w:ind w:left="720" w:hanging="360"/>
      </w:pPr>
      <w:rPr>
        <w:rFonts w:ascii="Calibri" w:eastAsiaTheme="minorHAnsi" w:hAnsi="Calibri" w:cs="Calibri" w:hint="default"/>
      </w:rPr>
    </w:lvl>
    <w:lvl w:ilvl="1" w:tplc="8AAA17FA" w:tentative="1">
      <w:start w:val="1"/>
      <w:numFmt w:val="bullet"/>
      <w:lvlText w:val="o"/>
      <w:lvlJc w:val="left"/>
      <w:pPr>
        <w:ind w:left="1440" w:hanging="360"/>
      </w:pPr>
      <w:rPr>
        <w:rFonts w:ascii="Courier New" w:hAnsi="Courier New" w:cs="Courier New" w:hint="default"/>
      </w:rPr>
    </w:lvl>
    <w:lvl w:ilvl="2" w:tplc="4C78F878" w:tentative="1">
      <w:start w:val="1"/>
      <w:numFmt w:val="bullet"/>
      <w:lvlText w:val=""/>
      <w:lvlJc w:val="left"/>
      <w:pPr>
        <w:ind w:left="2160" w:hanging="360"/>
      </w:pPr>
      <w:rPr>
        <w:rFonts w:ascii="Wingdings" w:hAnsi="Wingdings" w:hint="default"/>
      </w:rPr>
    </w:lvl>
    <w:lvl w:ilvl="3" w:tplc="BE1E317C" w:tentative="1">
      <w:start w:val="1"/>
      <w:numFmt w:val="bullet"/>
      <w:lvlText w:val=""/>
      <w:lvlJc w:val="left"/>
      <w:pPr>
        <w:ind w:left="2880" w:hanging="360"/>
      </w:pPr>
      <w:rPr>
        <w:rFonts w:ascii="Symbol" w:hAnsi="Symbol" w:hint="default"/>
      </w:rPr>
    </w:lvl>
    <w:lvl w:ilvl="4" w:tplc="CB340E32" w:tentative="1">
      <w:start w:val="1"/>
      <w:numFmt w:val="bullet"/>
      <w:lvlText w:val="o"/>
      <w:lvlJc w:val="left"/>
      <w:pPr>
        <w:ind w:left="3600" w:hanging="360"/>
      </w:pPr>
      <w:rPr>
        <w:rFonts w:ascii="Courier New" w:hAnsi="Courier New" w:cs="Courier New" w:hint="default"/>
      </w:rPr>
    </w:lvl>
    <w:lvl w:ilvl="5" w:tplc="D1E0FF8A" w:tentative="1">
      <w:start w:val="1"/>
      <w:numFmt w:val="bullet"/>
      <w:lvlText w:val=""/>
      <w:lvlJc w:val="left"/>
      <w:pPr>
        <w:ind w:left="4320" w:hanging="360"/>
      </w:pPr>
      <w:rPr>
        <w:rFonts w:ascii="Wingdings" w:hAnsi="Wingdings" w:hint="default"/>
      </w:rPr>
    </w:lvl>
    <w:lvl w:ilvl="6" w:tplc="E1BCA2E2" w:tentative="1">
      <w:start w:val="1"/>
      <w:numFmt w:val="bullet"/>
      <w:lvlText w:val=""/>
      <w:lvlJc w:val="left"/>
      <w:pPr>
        <w:ind w:left="5040" w:hanging="360"/>
      </w:pPr>
      <w:rPr>
        <w:rFonts w:ascii="Symbol" w:hAnsi="Symbol" w:hint="default"/>
      </w:rPr>
    </w:lvl>
    <w:lvl w:ilvl="7" w:tplc="2F7AC2CA" w:tentative="1">
      <w:start w:val="1"/>
      <w:numFmt w:val="bullet"/>
      <w:lvlText w:val="o"/>
      <w:lvlJc w:val="left"/>
      <w:pPr>
        <w:ind w:left="5760" w:hanging="360"/>
      </w:pPr>
      <w:rPr>
        <w:rFonts w:ascii="Courier New" w:hAnsi="Courier New" w:cs="Courier New" w:hint="default"/>
      </w:rPr>
    </w:lvl>
    <w:lvl w:ilvl="8" w:tplc="5A1679EE" w:tentative="1">
      <w:start w:val="1"/>
      <w:numFmt w:val="bullet"/>
      <w:lvlText w:val=""/>
      <w:lvlJc w:val="left"/>
      <w:pPr>
        <w:ind w:left="6480" w:hanging="360"/>
      </w:pPr>
      <w:rPr>
        <w:rFonts w:ascii="Wingdings" w:hAnsi="Wingdings" w:hint="default"/>
      </w:rPr>
    </w:lvl>
  </w:abstractNum>
  <w:abstractNum w:abstractNumId="33" w15:restartNumberingAfterBreak="0">
    <w:nsid w:val="61D201ED"/>
    <w:multiLevelType w:val="hybridMultilevel"/>
    <w:tmpl w:val="54FE2446"/>
    <w:lvl w:ilvl="0" w:tplc="9F66A6D6">
      <w:start w:val="1"/>
      <w:numFmt w:val="bullet"/>
      <w:lvlText w:val=""/>
      <w:lvlJc w:val="left"/>
      <w:pPr>
        <w:ind w:left="360" w:hanging="360"/>
      </w:pPr>
      <w:rPr>
        <w:rFonts w:ascii="Symbol" w:hAnsi="Symbol" w:hint="default"/>
      </w:rPr>
    </w:lvl>
    <w:lvl w:ilvl="1" w:tplc="F4B6A2CA" w:tentative="1">
      <w:start w:val="1"/>
      <w:numFmt w:val="bullet"/>
      <w:lvlText w:val="o"/>
      <w:lvlJc w:val="left"/>
      <w:pPr>
        <w:ind w:left="1080" w:hanging="360"/>
      </w:pPr>
      <w:rPr>
        <w:rFonts w:ascii="Courier New" w:hAnsi="Courier New" w:cs="Courier New" w:hint="default"/>
      </w:rPr>
    </w:lvl>
    <w:lvl w:ilvl="2" w:tplc="AED0DE22" w:tentative="1">
      <w:start w:val="1"/>
      <w:numFmt w:val="bullet"/>
      <w:lvlText w:val=""/>
      <w:lvlJc w:val="left"/>
      <w:pPr>
        <w:ind w:left="1800" w:hanging="360"/>
      </w:pPr>
      <w:rPr>
        <w:rFonts w:ascii="Wingdings" w:hAnsi="Wingdings" w:hint="default"/>
      </w:rPr>
    </w:lvl>
    <w:lvl w:ilvl="3" w:tplc="40F209C0" w:tentative="1">
      <w:start w:val="1"/>
      <w:numFmt w:val="bullet"/>
      <w:lvlText w:val=""/>
      <w:lvlJc w:val="left"/>
      <w:pPr>
        <w:ind w:left="2520" w:hanging="360"/>
      </w:pPr>
      <w:rPr>
        <w:rFonts w:ascii="Symbol" w:hAnsi="Symbol" w:hint="default"/>
      </w:rPr>
    </w:lvl>
    <w:lvl w:ilvl="4" w:tplc="5BA65F14" w:tentative="1">
      <w:start w:val="1"/>
      <w:numFmt w:val="bullet"/>
      <w:lvlText w:val="o"/>
      <w:lvlJc w:val="left"/>
      <w:pPr>
        <w:ind w:left="3240" w:hanging="360"/>
      </w:pPr>
      <w:rPr>
        <w:rFonts w:ascii="Courier New" w:hAnsi="Courier New" w:cs="Courier New" w:hint="default"/>
      </w:rPr>
    </w:lvl>
    <w:lvl w:ilvl="5" w:tplc="071E69B8" w:tentative="1">
      <w:start w:val="1"/>
      <w:numFmt w:val="bullet"/>
      <w:lvlText w:val=""/>
      <w:lvlJc w:val="left"/>
      <w:pPr>
        <w:ind w:left="3960" w:hanging="360"/>
      </w:pPr>
      <w:rPr>
        <w:rFonts w:ascii="Wingdings" w:hAnsi="Wingdings" w:hint="default"/>
      </w:rPr>
    </w:lvl>
    <w:lvl w:ilvl="6" w:tplc="4F1C370C" w:tentative="1">
      <w:start w:val="1"/>
      <w:numFmt w:val="bullet"/>
      <w:lvlText w:val=""/>
      <w:lvlJc w:val="left"/>
      <w:pPr>
        <w:ind w:left="4680" w:hanging="360"/>
      </w:pPr>
      <w:rPr>
        <w:rFonts w:ascii="Symbol" w:hAnsi="Symbol" w:hint="default"/>
      </w:rPr>
    </w:lvl>
    <w:lvl w:ilvl="7" w:tplc="5664CC66" w:tentative="1">
      <w:start w:val="1"/>
      <w:numFmt w:val="bullet"/>
      <w:lvlText w:val="o"/>
      <w:lvlJc w:val="left"/>
      <w:pPr>
        <w:ind w:left="5400" w:hanging="360"/>
      </w:pPr>
      <w:rPr>
        <w:rFonts w:ascii="Courier New" w:hAnsi="Courier New" w:cs="Courier New" w:hint="default"/>
      </w:rPr>
    </w:lvl>
    <w:lvl w:ilvl="8" w:tplc="1AD49924" w:tentative="1">
      <w:start w:val="1"/>
      <w:numFmt w:val="bullet"/>
      <w:lvlText w:val=""/>
      <w:lvlJc w:val="left"/>
      <w:pPr>
        <w:ind w:left="6120" w:hanging="360"/>
      </w:pPr>
      <w:rPr>
        <w:rFonts w:ascii="Wingdings" w:hAnsi="Wingdings" w:hint="default"/>
      </w:rPr>
    </w:lvl>
  </w:abstractNum>
  <w:abstractNum w:abstractNumId="34" w15:restartNumberingAfterBreak="0">
    <w:nsid w:val="61F42070"/>
    <w:multiLevelType w:val="multilevel"/>
    <w:tmpl w:val="91340C9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64AD0959"/>
    <w:multiLevelType w:val="hybridMultilevel"/>
    <w:tmpl w:val="E6F60DD0"/>
    <w:lvl w:ilvl="0" w:tplc="3200B278">
      <w:start w:val="1"/>
      <w:numFmt w:val="bullet"/>
      <w:lvlText w:val="o"/>
      <w:lvlJc w:val="left"/>
      <w:pPr>
        <w:ind w:left="360" w:hanging="360"/>
      </w:pPr>
      <w:rPr>
        <w:rFonts w:ascii="Courier New" w:hAnsi="Courier New" w:cs="Courier New" w:hint="default"/>
      </w:rPr>
    </w:lvl>
    <w:lvl w:ilvl="1" w:tplc="48C4094C">
      <w:start w:val="1"/>
      <w:numFmt w:val="bullet"/>
      <w:lvlText w:val="o"/>
      <w:lvlJc w:val="left"/>
      <w:pPr>
        <w:ind w:left="1080" w:hanging="360"/>
      </w:pPr>
      <w:rPr>
        <w:rFonts w:ascii="Courier New" w:hAnsi="Courier New" w:cs="Courier New" w:hint="default"/>
      </w:rPr>
    </w:lvl>
    <w:lvl w:ilvl="2" w:tplc="2458C9D8" w:tentative="1">
      <w:start w:val="1"/>
      <w:numFmt w:val="bullet"/>
      <w:lvlText w:val=""/>
      <w:lvlJc w:val="left"/>
      <w:pPr>
        <w:ind w:left="1800" w:hanging="360"/>
      </w:pPr>
      <w:rPr>
        <w:rFonts w:ascii="Wingdings" w:hAnsi="Wingdings" w:hint="default"/>
      </w:rPr>
    </w:lvl>
    <w:lvl w:ilvl="3" w:tplc="04BE4E60" w:tentative="1">
      <w:start w:val="1"/>
      <w:numFmt w:val="bullet"/>
      <w:lvlText w:val=""/>
      <w:lvlJc w:val="left"/>
      <w:pPr>
        <w:ind w:left="2520" w:hanging="360"/>
      </w:pPr>
      <w:rPr>
        <w:rFonts w:ascii="Symbol" w:hAnsi="Symbol" w:hint="default"/>
      </w:rPr>
    </w:lvl>
    <w:lvl w:ilvl="4" w:tplc="1A06CA74" w:tentative="1">
      <w:start w:val="1"/>
      <w:numFmt w:val="bullet"/>
      <w:lvlText w:val="o"/>
      <w:lvlJc w:val="left"/>
      <w:pPr>
        <w:ind w:left="3240" w:hanging="360"/>
      </w:pPr>
      <w:rPr>
        <w:rFonts w:ascii="Courier New" w:hAnsi="Courier New" w:cs="Courier New" w:hint="default"/>
      </w:rPr>
    </w:lvl>
    <w:lvl w:ilvl="5" w:tplc="462ECEE6" w:tentative="1">
      <w:start w:val="1"/>
      <w:numFmt w:val="bullet"/>
      <w:lvlText w:val=""/>
      <w:lvlJc w:val="left"/>
      <w:pPr>
        <w:ind w:left="3960" w:hanging="360"/>
      </w:pPr>
      <w:rPr>
        <w:rFonts w:ascii="Wingdings" w:hAnsi="Wingdings" w:hint="default"/>
      </w:rPr>
    </w:lvl>
    <w:lvl w:ilvl="6" w:tplc="D8F0FEB0" w:tentative="1">
      <w:start w:val="1"/>
      <w:numFmt w:val="bullet"/>
      <w:lvlText w:val=""/>
      <w:lvlJc w:val="left"/>
      <w:pPr>
        <w:ind w:left="4680" w:hanging="360"/>
      </w:pPr>
      <w:rPr>
        <w:rFonts w:ascii="Symbol" w:hAnsi="Symbol" w:hint="default"/>
      </w:rPr>
    </w:lvl>
    <w:lvl w:ilvl="7" w:tplc="3342B156" w:tentative="1">
      <w:start w:val="1"/>
      <w:numFmt w:val="bullet"/>
      <w:lvlText w:val="o"/>
      <w:lvlJc w:val="left"/>
      <w:pPr>
        <w:ind w:left="5400" w:hanging="360"/>
      </w:pPr>
      <w:rPr>
        <w:rFonts w:ascii="Courier New" w:hAnsi="Courier New" w:cs="Courier New" w:hint="default"/>
      </w:rPr>
    </w:lvl>
    <w:lvl w:ilvl="8" w:tplc="C5223A4C" w:tentative="1">
      <w:start w:val="1"/>
      <w:numFmt w:val="bullet"/>
      <w:lvlText w:val=""/>
      <w:lvlJc w:val="left"/>
      <w:pPr>
        <w:ind w:left="6120" w:hanging="360"/>
      </w:pPr>
      <w:rPr>
        <w:rFonts w:ascii="Wingdings" w:hAnsi="Wingdings" w:hint="default"/>
      </w:rPr>
    </w:lvl>
  </w:abstractNum>
  <w:abstractNum w:abstractNumId="36" w15:restartNumberingAfterBreak="0">
    <w:nsid w:val="68293A9C"/>
    <w:multiLevelType w:val="hybridMultilevel"/>
    <w:tmpl w:val="4BD6D638"/>
    <w:lvl w:ilvl="0" w:tplc="AC8E4928">
      <w:start w:val="2025"/>
      <w:numFmt w:val="bullet"/>
      <w:lvlText w:val="-"/>
      <w:lvlJc w:val="left"/>
      <w:pPr>
        <w:ind w:left="720" w:hanging="360"/>
      </w:pPr>
      <w:rPr>
        <w:rFonts w:ascii="Calibri" w:eastAsiaTheme="minorHAnsi" w:hAnsi="Calibri" w:cs="Calibri" w:hint="default"/>
      </w:rPr>
    </w:lvl>
    <w:lvl w:ilvl="1" w:tplc="ED9C0F3A" w:tentative="1">
      <w:start w:val="1"/>
      <w:numFmt w:val="bullet"/>
      <w:lvlText w:val="o"/>
      <w:lvlJc w:val="left"/>
      <w:pPr>
        <w:ind w:left="1440" w:hanging="360"/>
      </w:pPr>
      <w:rPr>
        <w:rFonts w:ascii="Courier New" w:hAnsi="Courier New" w:cs="Courier New" w:hint="default"/>
      </w:rPr>
    </w:lvl>
    <w:lvl w:ilvl="2" w:tplc="671E4546" w:tentative="1">
      <w:start w:val="1"/>
      <w:numFmt w:val="bullet"/>
      <w:lvlText w:val=""/>
      <w:lvlJc w:val="left"/>
      <w:pPr>
        <w:ind w:left="2160" w:hanging="360"/>
      </w:pPr>
      <w:rPr>
        <w:rFonts w:ascii="Wingdings" w:hAnsi="Wingdings" w:hint="default"/>
      </w:rPr>
    </w:lvl>
    <w:lvl w:ilvl="3" w:tplc="DB8C32C2" w:tentative="1">
      <w:start w:val="1"/>
      <w:numFmt w:val="bullet"/>
      <w:lvlText w:val=""/>
      <w:lvlJc w:val="left"/>
      <w:pPr>
        <w:ind w:left="2880" w:hanging="360"/>
      </w:pPr>
      <w:rPr>
        <w:rFonts w:ascii="Symbol" w:hAnsi="Symbol" w:hint="default"/>
      </w:rPr>
    </w:lvl>
    <w:lvl w:ilvl="4" w:tplc="98CC41A4" w:tentative="1">
      <w:start w:val="1"/>
      <w:numFmt w:val="bullet"/>
      <w:lvlText w:val="o"/>
      <w:lvlJc w:val="left"/>
      <w:pPr>
        <w:ind w:left="3600" w:hanging="360"/>
      </w:pPr>
      <w:rPr>
        <w:rFonts w:ascii="Courier New" w:hAnsi="Courier New" w:cs="Courier New" w:hint="default"/>
      </w:rPr>
    </w:lvl>
    <w:lvl w:ilvl="5" w:tplc="928C8AC2" w:tentative="1">
      <w:start w:val="1"/>
      <w:numFmt w:val="bullet"/>
      <w:lvlText w:val=""/>
      <w:lvlJc w:val="left"/>
      <w:pPr>
        <w:ind w:left="4320" w:hanging="360"/>
      </w:pPr>
      <w:rPr>
        <w:rFonts w:ascii="Wingdings" w:hAnsi="Wingdings" w:hint="default"/>
      </w:rPr>
    </w:lvl>
    <w:lvl w:ilvl="6" w:tplc="BF465152" w:tentative="1">
      <w:start w:val="1"/>
      <w:numFmt w:val="bullet"/>
      <w:lvlText w:val=""/>
      <w:lvlJc w:val="left"/>
      <w:pPr>
        <w:ind w:left="5040" w:hanging="360"/>
      </w:pPr>
      <w:rPr>
        <w:rFonts w:ascii="Symbol" w:hAnsi="Symbol" w:hint="default"/>
      </w:rPr>
    </w:lvl>
    <w:lvl w:ilvl="7" w:tplc="4EB6F2A0" w:tentative="1">
      <w:start w:val="1"/>
      <w:numFmt w:val="bullet"/>
      <w:lvlText w:val="o"/>
      <w:lvlJc w:val="left"/>
      <w:pPr>
        <w:ind w:left="5760" w:hanging="360"/>
      </w:pPr>
      <w:rPr>
        <w:rFonts w:ascii="Courier New" w:hAnsi="Courier New" w:cs="Courier New" w:hint="default"/>
      </w:rPr>
    </w:lvl>
    <w:lvl w:ilvl="8" w:tplc="AF8CF9AC" w:tentative="1">
      <w:start w:val="1"/>
      <w:numFmt w:val="bullet"/>
      <w:lvlText w:val=""/>
      <w:lvlJc w:val="left"/>
      <w:pPr>
        <w:ind w:left="6480" w:hanging="360"/>
      </w:pPr>
      <w:rPr>
        <w:rFonts w:ascii="Wingdings" w:hAnsi="Wingdings" w:hint="default"/>
      </w:rPr>
    </w:lvl>
  </w:abstractNum>
  <w:abstractNum w:abstractNumId="37" w15:restartNumberingAfterBreak="0">
    <w:nsid w:val="6A74297F"/>
    <w:multiLevelType w:val="hybridMultilevel"/>
    <w:tmpl w:val="7CDA4670"/>
    <w:lvl w:ilvl="0" w:tplc="4DE81EC0">
      <w:start w:val="1"/>
      <w:numFmt w:val="bullet"/>
      <w:lvlText w:val=""/>
      <w:lvlJc w:val="left"/>
      <w:pPr>
        <w:ind w:left="360" w:hanging="360"/>
      </w:pPr>
      <w:rPr>
        <w:rFonts w:ascii="Wingdings" w:hAnsi="Wingdings" w:hint="default"/>
      </w:rPr>
    </w:lvl>
    <w:lvl w:ilvl="1" w:tplc="01CEACEE" w:tentative="1">
      <w:start w:val="1"/>
      <w:numFmt w:val="bullet"/>
      <w:lvlText w:val="o"/>
      <w:lvlJc w:val="left"/>
      <w:pPr>
        <w:ind w:left="1080" w:hanging="360"/>
      </w:pPr>
      <w:rPr>
        <w:rFonts w:ascii="Courier New" w:hAnsi="Courier New" w:cs="Courier New" w:hint="default"/>
      </w:rPr>
    </w:lvl>
    <w:lvl w:ilvl="2" w:tplc="A6942B3E" w:tentative="1">
      <w:start w:val="1"/>
      <w:numFmt w:val="bullet"/>
      <w:lvlText w:val=""/>
      <w:lvlJc w:val="left"/>
      <w:pPr>
        <w:ind w:left="1800" w:hanging="360"/>
      </w:pPr>
      <w:rPr>
        <w:rFonts w:ascii="Wingdings" w:hAnsi="Wingdings" w:hint="default"/>
      </w:rPr>
    </w:lvl>
    <w:lvl w:ilvl="3" w:tplc="4D7865A2" w:tentative="1">
      <w:start w:val="1"/>
      <w:numFmt w:val="bullet"/>
      <w:lvlText w:val=""/>
      <w:lvlJc w:val="left"/>
      <w:pPr>
        <w:ind w:left="2520" w:hanging="360"/>
      </w:pPr>
      <w:rPr>
        <w:rFonts w:ascii="Symbol" w:hAnsi="Symbol" w:hint="default"/>
      </w:rPr>
    </w:lvl>
    <w:lvl w:ilvl="4" w:tplc="7C508762" w:tentative="1">
      <w:start w:val="1"/>
      <w:numFmt w:val="bullet"/>
      <w:lvlText w:val="o"/>
      <w:lvlJc w:val="left"/>
      <w:pPr>
        <w:ind w:left="3240" w:hanging="360"/>
      </w:pPr>
      <w:rPr>
        <w:rFonts w:ascii="Courier New" w:hAnsi="Courier New" w:cs="Courier New" w:hint="default"/>
      </w:rPr>
    </w:lvl>
    <w:lvl w:ilvl="5" w:tplc="343A042E" w:tentative="1">
      <w:start w:val="1"/>
      <w:numFmt w:val="bullet"/>
      <w:lvlText w:val=""/>
      <w:lvlJc w:val="left"/>
      <w:pPr>
        <w:ind w:left="3960" w:hanging="360"/>
      </w:pPr>
      <w:rPr>
        <w:rFonts w:ascii="Wingdings" w:hAnsi="Wingdings" w:hint="default"/>
      </w:rPr>
    </w:lvl>
    <w:lvl w:ilvl="6" w:tplc="D5FEEE3C" w:tentative="1">
      <w:start w:val="1"/>
      <w:numFmt w:val="bullet"/>
      <w:lvlText w:val=""/>
      <w:lvlJc w:val="left"/>
      <w:pPr>
        <w:ind w:left="4680" w:hanging="360"/>
      </w:pPr>
      <w:rPr>
        <w:rFonts w:ascii="Symbol" w:hAnsi="Symbol" w:hint="default"/>
      </w:rPr>
    </w:lvl>
    <w:lvl w:ilvl="7" w:tplc="24AE7D02" w:tentative="1">
      <w:start w:val="1"/>
      <w:numFmt w:val="bullet"/>
      <w:lvlText w:val="o"/>
      <w:lvlJc w:val="left"/>
      <w:pPr>
        <w:ind w:left="5400" w:hanging="360"/>
      </w:pPr>
      <w:rPr>
        <w:rFonts w:ascii="Courier New" w:hAnsi="Courier New" w:cs="Courier New" w:hint="default"/>
      </w:rPr>
    </w:lvl>
    <w:lvl w:ilvl="8" w:tplc="1E483BC8" w:tentative="1">
      <w:start w:val="1"/>
      <w:numFmt w:val="bullet"/>
      <w:lvlText w:val=""/>
      <w:lvlJc w:val="left"/>
      <w:pPr>
        <w:ind w:left="6120" w:hanging="360"/>
      </w:pPr>
      <w:rPr>
        <w:rFonts w:ascii="Wingdings" w:hAnsi="Wingdings" w:hint="default"/>
      </w:rPr>
    </w:lvl>
  </w:abstractNum>
  <w:abstractNum w:abstractNumId="38" w15:restartNumberingAfterBreak="0">
    <w:nsid w:val="6C136971"/>
    <w:multiLevelType w:val="hybridMultilevel"/>
    <w:tmpl w:val="B61265C4"/>
    <w:lvl w:ilvl="0" w:tplc="F42AADBE">
      <w:start w:val="1"/>
      <w:numFmt w:val="bullet"/>
      <w:lvlText w:val=""/>
      <w:lvlJc w:val="left"/>
      <w:pPr>
        <w:ind w:left="360" w:hanging="360"/>
      </w:pPr>
      <w:rPr>
        <w:rFonts w:ascii="Wingdings" w:hAnsi="Wingdings" w:hint="default"/>
      </w:rPr>
    </w:lvl>
    <w:lvl w:ilvl="1" w:tplc="BF804780" w:tentative="1">
      <w:start w:val="1"/>
      <w:numFmt w:val="bullet"/>
      <w:lvlText w:val="o"/>
      <w:lvlJc w:val="left"/>
      <w:pPr>
        <w:ind w:left="1080" w:hanging="360"/>
      </w:pPr>
      <w:rPr>
        <w:rFonts w:ascii="Courier New" w:hAnsi="Courier New" w:cs="Courier New" w:hint="default"/>
      </w:rPr>
    </w:lvl>
    <w:lvl w:ilvl="2" w:tplc="4CD2889E" w:tentative="1">
      <w:start w:val="1"/>
      <w:numFmt w:val="bullet"/>
      <w:lvlText w:val=""/>
      <w:lvlJc w:val="left"/>
      <w:pPr>
        <w:ind w:left="1800" w:hanging="360"/>
      </w:pPr>
      <w:rPr>
        <w:rFonts w:ascii="Wingdings" w:hAnsi="Wingdings" w:hint="default"/>
      </w:rPr>
    </w:lvl>
    <w:lvl w:ilvl="3" w:tplc="AAAAAECC" w:tentative="1">
      <w:start w:val="1"/>
      <w:numFmt w:val="bullet"/>
      <w:lvlText w:val=""/>
      <w:lvlJc w:val="left"/>
      <w:pPr>
        <w:ind w:left="2520" w:hanging="360"/>
      </w:pPr>
      <w:rPr>
        <w:rFonts w:ascii="Symbol" w:hAnsi="Symbol" w:hint="default"/>
      </w:rPr>
    </w:lvl>
    <w:lvl w:ilvl="4" w:tplc="42B80A8A" w:tentative="1">
      <w:start w:val="1"/>
      <w:numFmt w:val="bullet"/>
      <w:lvlText w:val="o"/>
      <w:lvlJc w:val="left"/>
      <w:pPr>
        <w:ind w:left="3240" w:hanging="360"/>
      </w:pPr>
      <w:rPr>
        <w:rFonts w:ascii="Courier New" w:hAnsi="Courier New" w:cs="Courier New" w:hint="default"/>
      </w:rPr>
    </w:lvl>
    <w:lvl w:ilvl="5" w:tplc="AC8AB500" w:tentative="1">
      <w:start w:val="1"/>
      <w:numFmt w:val="bullet"/>
      <w:lvlText w:val=""/>
      <w:lvlJc w:val="left"/>
      <w:pPr>
        <w:ind w:left="3960" w:hanging="360"/>
      </w:pPr>
      <w:rPr>
        <w:rFonts w:ascii="Wingdings" w:hAnsi="Wingdings" w:hint="default"/>
      </w:rPr>
    </w:lvl>
    <w:lvl w:ilvl="6" w:tplc="75C0BD42" w:tentative="1">
      <w:start w:val="1"/>
      <w:numFmt w:val="bullet"/>
      <w:lvlText w:val=""/>
      <w:lvlJc w:val="left"/>
      <w:pPr>
        <w:ind w:left="4680" w:hanging="360"/>
      </w:pPr>
      <w:rPr>
        <w:rFonts w:ascii="Symbol" w:hAnsi="Symbol" w:hint="default"/>
      </w:rPr>
    </w:lvl>
    <w:lvl w:ilvl="7" w:tplc="271A9D6A" w:tentative="1">
      <w:start w:val="1"/>
      <w:numFmt w:val="bullet"/>
      <w:lvlText w:val="o"/>
      <w:lvlJc w:val="left"/>
      <w:pPr>
        <w:ind w:left="5400" w:hanging="360"/>
      </w:pPr>
      <w:rPr>
        <w:rFonts w:ascii="Courier New" w:hAnsi="Courier New" w:cs="Courier New" w:hint="default"/>
      </w:rPr>
    </w:lvl>
    <w:lvl w:ilvl="8" w:tplc="5A6E9372" w:tentative="1">
      <w:start w:val="1"/>
      <w:numFmt w:val="bullet"/>
      <w:lvlText w:val=""/>
      <w:lvlJc w:val="left"/>
      <w:pPr>
        <w:ind w:left="6120" w:hanging="360"/>
      </w:pPr>
      <w:rPr>
        <w:rFonts w:ascii="Wingdings" w:hAnsi="Wingdings" w:hint="default"/>
      </w:rPr>
    </w:lvl>
  </w:abstractNum>
  <w:abstractNum w:abstractNumId="39" w15:restartNumberingAfterBreak="0">
    <w:nsid w:val="6E7F58CE"/>
    <w:multiLevelType w:val="hybridMultilevel"/>
    <w:tmpl w:val="5B74D54A"/>
    <w:lvl w:ilvl="0" w:tplc="C242110E">
      <w:numFmt w:val="bullet"/>
      <w:lvlText w:val="-"/>
      <w:lvlJc w:val="left"/>
      <w:pPr>
        <w:ind w:left="720" w:hanging="360"/>
      </w:pPr>
      <w:rPr>
        <w:rFonts w:ascii="Garamond" w:eastAsiaTheme="minorHAnsi" w:hAnsi="Garamond" w:cstheme="minorBidi" w:hint="default"/>
        <w:b w:val="0"/>
        <w:color w:val="auto"/>
      </w:rPr>
    </w:lvl>
    <w:lvl w:ilvl="1" w:tplc="B754A0A0">
      <w:numFmt w:val="bullet"/>
      <w:lvlText w:val="-"/>
      <w:lvlJc w:val="left"/>
      <w:pPr>
        <w:ind w:left="1440" w:hanging="360"/>
      </w:pPr>
      <w:rPr>
        <w:rFonts w:ascii="Garamond" w:eastAsiaTheme="minorHAnsi" w:hAnsi="Garamond" w:cstheme="minorBidi" w:hint="default"/>
        <w:b w:val="0"/>
      </w:rPr>
    </w:lvl>
    <w:lvl w:ilvl="2" w:tplc="C92053B6">
      <w:start w:val="1"/>
      <w:numFmt w:val="bullet"/>
      <w:lvlText w:val="o"/>
      <w:lvlJc w:val="left"/>
      <w:pPr>
        <w:ind w:left="2160" w:hanging="360"/>
      </w:pPr>
      <w:rPr>
        <w:rFonts w:ascii="Courier New" w:hAnsi="Courier New" w:cs="Courier New" w:hint="default"/>
      </w:rPr>
    </w:lvl>
    <w:lvl w:ilvl="3" w:tplc="D18223B6" w:tentative="1">
      <w:start w:val="1"/>
      <w:numFmt w:val="bullet"/>
      <w:lvlText w:val=""/>
      <w:lvlJc w:val="left"/>
      <w:pPr>
        <w:ind w:left="2880" w:hanging="360"/>
      </w:pPr>
      <w:rPr>
        <w:rFonts w:ascii="Symbol" w:hAnsi="Symbol" w:hint="default"/>
      </w:rPr>
    </w:lvl>
    <w:lvl w:ilvl="4" w:tplc="4D4E2AD8" w:tentative="1">
      <w:start w:val="1"/>
      <w:numFmt w:val="bullet"/>
      <w:lvlText w:val="o"/>
      <w:lvlJc w:val="left"/>
      <w:pPr>
        <w:ind w:left="3600" w:hanging="360"/>
      </w:pPr>
      <w:rPr>
        <w:rFonts w:ascii="Courier New" w:hAnsi="Courier New" w:cs="Courier New" w:hint="default"/>
      </w:rPr>
    </w:lvl>
    <w:lvl w:ilvl="5" w:tplc="1556E228" w:tentative="1">
      <w:start w:val="1"/>
      <w:numFmt w:val="bullet"/>
      <w:lvlText w:val=""/>
      <w:lvlJc w:val="left"/>
      <w:pPr>
        <w:ind w:left="4320" w:hanging="360"/>
      </w:pPr>
      <w:rPr>
        <w:rFonts w:ascii="Wingdings" w:hAnsi="Wingdings" w:hint="default"/>
      </w:rPr>
    </w:lvl>
    <w:lvl w:ilvl="6" w:tplc="DA50BF30" w:tentative="1">
      <w:start w:val="1"/>
      <w:numFmt w:val="bullet"/>
      <w:lvlText w:val=""/>
      <w:lvlJc w:val="left"/>
      <w:pPr>
        <w:ind w:left="5040" w:hanging="360"/>
      </w:pPr>
      <w:rPr>
        <w:rFonts w:ascii="Symbol" w:hAnsi="Symbol" w:hint="default"/>
      </w:rPr>
    </w:lvl>
    <w:lvl w:ilvl="7" w:tplc="189EABD0" w:tentative="1">
      <w:start w:val="1"/>
      <w:numFmt w:val="bullet"/>
      <w:lvlText w:val="o"/>
      <w:lvlJc w:val="left"/>
      <w:pPr>
        <w:ind w:left="5760" w:hanging="360"/>
      </w:pPr>
      <w:rPr>
        <w:rFonts w:ascii="Courier New" w:hAnsi="Courier New" w:cs="Courier New" w:hint="default"/>
      </w:rPr>
    </w:lvl>
    <w:lvl w:ilvl="8" w:tplc="D8C8EA0E" w:tentative="1">
      <w:start w:val="1"/>
      <w:numFmt w:val="bullet"/>
      <w:lvlText w:val=""/>
      <w:lvlJc w:val="left"/>
      <w:pPr>
        <w:ind w:left="6480" w:hanging="360"/>
      </w:pPr>
      <w:rPr>
        <w:rFonts w:ascii="Wingdings" w:hAnsi="Wingdings" w:hint="default"/>
      </w:rPr>
    </w:lvl>
  </w:abstractNum>
  <w:abstractNum w:abstractNumId="40" w15:restartNumberingAfterBreak="0">
    <w:nsid w:val="6F2811C8"/>
    <w:multiLevelType w:val="hybridMultilevel"/>
    <w:tmpl w:val="7C985DE6"/>
    <w:lvl w:ilvl="0" w:tplc="FD125660">
      <w:start w:val="17"/>
      <w:numFmt w:val="bullet"/>
      <w:lvlText w:val="-"/>
      <w:lvlJc w:val="left"/>
      <w:pPr>
        <w:ind w:left="360" w:hanging="360"/>
      </w:pPr>
      <w:rPr>
        <w:rFonts w:ascii="Calibri" w:eastAsiaTheme="minorHAnsi" w:hAnsi="Calibri" w:cs="Calibri" w:hint="default"/>
      </w:rPr>
    </w:lvl>
    <w:lvl w:ilvl="1" w:tplc="3C2E1AAE" w:tentative="1">
      <w:start w:val="1"/>
      <w:numFmt w:val="bullet"/>
      <w:lvlText w:val="o"/>
      <w:lvlJc w:val="left"/>
      <w:pPr>
        <w:ind w:left="1080" w:hanging="360"/>
      </w:pPr>
      <w:rPr>
        <w:rFonts w:ascii="Courier New" w:hAnsi="Courier New" w:cs="Courier New" w:hint="default"/>
      </w:rPr>
    </w:lvl>
    <w:lvl w:ilvl="2" w:tplc="DA348BFA" w:tentative="1">
      <w:start w:val="1"/>
      <w:numFmt w:val="bullet"/>
      <w:lvlText w:val=""/>
      <w:lvlJc w:val="left"/>
      <w:pPr>
        <w:ind w:left="1800" w:hanging="360"/>
      </w:pPr>
      <w:rPr>
        <w:rFonts w:ascii="Wingdings" w:hAnsi="Wingdings" w:hint="default"/>
      </w:rPr>
    </w:lvl>
    <w:lvl w:ilvl="3" w:tplc="8DC67714" w:tentative="1">
      <w:start w:val="1"/>
      <w:numFmt w:val="bullet"/>
      <w:lvlText w:val=""/>
      <w:lvlJc w:val="left"/>
      <w:pPr>
        <w:ind w:left="2520" w:hanging="360"/>
      </w:pPr>
      <w:rPr>
        <w:rFonts w:ascii="Symbol" w:hAnsi="Symbol" w:hint="default"/>
      </w:rPr>
    </w:lvl>
    <w:lvl w:ilvl="4" w:tplc="DFAA03F8" w:tentative="1">
      <w:start w:val="1"/>
      <w:numFmt w:val="bullet"/>
      <w:lvlText w:val="o"/>
      <w:lvlJc w:val="left"/>
      <w:pPr>
        <w:ind w:left="3240" w:hanging="360"/>
      </w:pPr>
      <w:rPr>
        <w:rFonts w:ascii="Courier New" w:hAnsi="Courier New" w:cs="Courier New" w:hint="default"/>
      </w:rPr>
    </w:lvl>
    <w:lvl w:ilvl="5" w:tplc="C4987B38" w:tentative="1">
      <w:start w:val="1"/>
      <w:numFmt w:val="bullet"/>
      <w:lvlText w:val=""/>
      <w:lvlJc w:val="left"/>
      <w:pPr>
        <w:ind w:left="3960" w:hanging="360"/>
      </w:pPr>
      <w:rPr>
        <w:rFonts w:ascii="Wingdings" w:hAnsi="Wingdings" w:hint="default"/>
      </w:rPr>
    </w:lvl>
    <w:lvl w:ilvl="6" w:tplc="974CB8BA" w:tentative="1">
      <w:start w:val="1"/>
      <w:numFmt w:val="bullet"/>
      <w:lvlText w:val=""/>
      <w:lvlJc w:val="left"/>
      <w:pPr>
        <w:ind w:left="4680" w:hanging="360"/>
      </w:pPr>
      <w:rPr>
        <w:rFonts w:ascii="Symbol" w:hAnsi="Symbol" w:hint="default"/>
      </w:rPr>
    </w:lvl>
    <w:lvl w:ilvl="7" w:tplc="5A2EFF2E" w:tentative="1">
      <w:start w:val="1"/>
      <w:numFmt w:val="bullet"/>
      <w:lvlText w:val="o"/>
      <w:lvlJc w:val="left"/>
      <w:pPr>
        <w:ind w:left="5400" w:hanging="360"/>
      </w:pPr>
      <w:rPr>
        <w:rFonts w:ascii="Courier New" w:hAnsi="Courier New" w:cs="Courier New" w:hint="default"/>
      </w:rPr>
    </w:lvl>
    <w:lvl w:ilvl="8" w:tplc="4482A5D8" w:tentative="1">
      <w:start w:val="1"/>
      <w:numFmt w:val="bullet"/>
      <w:lvlText w:val=""/>
      <w:lvlJc w:val="left"/>
      <w:pPr>
        <w:ind w:left="6120" w:hanging="360"/>
      </w:pPr>
      <w:rPr>
        <w:rFonts w:ascii="Wingdings" w:hAnsi="Wingdings" w:hint="default"/>
      </w:rPr>
    </w:lvl>
  </w:abstractNum>
  <w:abstractNum w:abstractNumId="41" w15:restartNumberingAfterBreak="0">
    <w:nsid w:val="74070701"/>
    <w:multiLevelType w:val="hybridMultilevel"/>
    <w:tmpl w:val="77EE6314"/>
    <w:lvl w:ilvl="0" w:tplc="DB6090B0">
      <w:start w:val="1"/>
      <w:numFmt w:val="bullet"/>
      <w:lvlText w:val=""/>
      <w:lvlJc w:val="left"/>
      <w:pPr>
        <w:ind w:left="360" w:hanging="360"/>
      </w:pPr>
      <w:rPr>
        <w:rFonts w:ascii="Symbol" w:hAnsi="Symbol" w:hint="default"/>
        <w:color w:val="auto"/>
      </w:rPr>
    </w:lvl>
    <w:lvl w:ilvl="1" w:tplc="19F64972">
      <w:start w:val="1"/>
      <w:numFmt w:val="bullet"/>
      <w:lvlText w:val="o"/>
      <w:lvlJc w:val="left"/>
      <w:pPr>
        <w:ind w:left="1080" w:hanging="360"/>
      </w:pPr>
      <w:rPr>
        <w:rFonts w:ascii="Courier New" w:hAnsi="Courier New" w:cs="Courier New" w:hint="default"/>
      </w:rPr>
    </w:lvl>
    <w:lvl w:ilvl="2" w:tplc="16087A04">
      <w:start w:val="1"/>
      <w:numFmt w:val="bullet"/>
      <w:lvlText w:val=""/>
      <w:lvlJc w:val="left"/>
      <w:pPr>
        <w:ind w:left="1800" w:hanging="360"/>
      </w:pPr>
      <w:rPr>
        <w:rFonts w:ascii="Wingdings" w:hAnsi="Wingdings" w:hint="default"/>
      </w:rPr>
    </w:lvl>
    <w:lvl w:ilvl="3" w:tplc="707CBD8E" w:tentative="1">
      <w:start w:val="1"/>
      <w:numFmt w:val="bullet"/>
      <w:lvlText w:val=""/>
      <w:lvlJc w:val="left"/>
      <w:pPr>
        <w:ind w:left="2520" w:hanging="360"/>
      </w:pPr>
      <w:rPr>
        <w:rFonts w:ascii="Symbol" w:hAnsi="Symbol" w:hint="default"/>
      </w:rPr>
    </w:lvl>
    <w:lvl w:ilvl="4" w:tplc="6AD4DC9A" w:tentative="1">
      <w:start w:val="1"/>
      <w:numFmt w:val="bullet"/>
      <w:lvlText w:val="o"/>
      <w:lvlJc w:val="left"/>
      <w:pPr>
        <w:ind w:left="3240" w:hanging="360"/>
      </w:pPr>
      <w:rPr>
        <w:rFonts w:ascii="Courier New" w:hAnsi="Courier New" w:cs="Courier New" w:hint="default"/>
      </w:rPr>
    </w:lvl>
    <w:lvl w:ilvl="5" w:tplc="AF88A854" w:tentative="1">
      <w:start w:val="1"/>
      <w:numFmt w:val="bullet"/>
      <w:lvlText w:val=""/>
      <w:lvlJc w:val="left"/>
      <w:pPr>
        <w:ind w:left="3960" w:hanging="360"/>
      </w:pPr>
      <w:rPr>
        <w:rFonts w:ascii="Wingdings" w:hAnsi="Wingdings" w:hint="default"/>
      </w:rPr>
    </w:lvl>
    <w:lvl w:ilvl="6" w:tplc="4BF21ABE" w:tentative="1">
      <w:start w:val="1"/>
      <w:numFmt w:val="bullet"/>
      <w:lvlText w:val=""/>
      <w:lvlJc w:val="left"/>
      <w:pPr>
        <w:ind w:left="4680" w:hanging="360"/>
      </w:pPr>
      <w:rPr>
        <w:rFonts w:ascii="Symbol" w:hAnsi="Symbol" w:hint="default"/>
      </w:rPr>
    </w:lvl>
    <w:lvl w:ilvl="7" w:tplc="55D2EB98" w:tentative="1">
      <w:start w:val="1"/>
      <w:numFmt w:val="bullet"/>
      <w:lvlText w:val="o"/>
      <w:lvlJc w:val="left"/>
      <w:pPr>
        <w:ind w:left="5400" w:hanging="360"/>
      </w:pPr>
      <w:rPr>
        <w:rFonts w:ascii="Courier New" w:hAnsi="Courier New" w:cs="Courier New" w:hint="default"/>
      </w:rPr>
    </w:lvl>
    <w:lvl w:ilvl="8" w:tplc="D52817E2" w:tentative="1">
      <w:start w:val="1"/>
      <w:numFmt w:val="bullet"/>
      <w:lvlText w:val=""/>
      <w:lvlJc w:val="left"/>
      <w:pPr>
        <w:ind w:left="6120" w:hanging="360"/>
      </w:pPr>
      <w:rPr>
        <w:rFonts w:ascii="Wingdings" w:hAnsi="Wingdings" w:hint="default"/>
      </w:rPr>
    </w:lvl>
  </w:abstractNum>
  <w:abstractNum w:abstractNumId="42" w15:restartNumberingAfterBreak="0">
    <w:nsid w:val="74B81239"/>
    <w:multiLevelType w:val="multilevel"/>
    <w:tmpl w:val="B1DCB558"/>
    <w:lvl w:ilvl="0">
      <w:start w:val="1"/>
      <w:numFmt w:val="bullet"/>
      <w:lvlText w:val=""/>
      <w:lvlJc w:val="left"/>
      <w:pPr>
        <w:tabs>
          <w:tab w:val="num" w:pos="360"/>
        </w:tabs>
        <w:ind w:left="360" w:hanging="360"/>
      </w:pPr>
      <w:rPr>
        <w:rFonts w:ascii="Symbol" w:hAnsi="Symbol" w:hint="default"/>
        <w:b w:val="0"/>
        <w:sz w:val="20"/>
      </w:rPr>
    </w:lvl>
    <w:lvl w:ilvl="1">
      <w:start w:val="6"/>
      <w:numFmt w:val="bullet"/>
      <w:lvlText w:val="-"/>
      <w:lvlJc w:val="left"/>
      <w:pPr>
        <w:ind w:left="1080" w:hanging="360"/>
      </w:pPr>
      <w:rPr>
        <w:rFonts w:ascii="Calibri" w:eastAsiaTheme="minorHAnsi" w:hAnsi="Calibri" w:cs="Calibri"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773578BA"/>
    <w:multiLevelType w:val="hybridMultilevel"/>
    <w:tmpl w:val="A4A02F4E"/>
    <w:lvl w:ilvl="0" w:tplc="FAAAF41C">
      <w:start w:val="3"/>
      <w:numFmt w:val="bullet"/>
      <w:lvlText w:val="-"/>
      <w:lvlJc w:val="left"/>
      <w:pPr>
        <w:ind w:left="720" w:hanging="360"/>
      </w:pPr>
      <w:rPr>
        <w:rFonts w:ascii="Calibri" w:eastAsiaTheme="minorHAnsi" w:hAnsi="Calibri" w:cs="Calibri" w:hint="default"/>
      </w:rPr>
    </w:lvl>
    <w:lvl w:ilvl="1" w:tplc="79E82E08" w:tentative="1">
      <w:start w:val="1"/>
      <w:numFmt w:val="bullet"/>
      <w:lvlText w:val="o"/>
      <w:lvlJc w:val="left"/>
      <w:pPr>
        <w:ind w:left="1440" w:hanging="360"/>
      </w:pPr>
      <w:rPr>
        <w:rFonts w:ascii="Courier New" w:hAnsi="Courier New" w:cs="Courier New" w:hint="default"/>
      </w:rPr>
    </w:lvl>
    <w:lvl w:ilvl="2" w:tplc="5D4452C6" w:tentative="1">
      <w:start w:val="1"/>
      <w:numFmt w:val="bullet"/>
      <w:lvlText w:val=""/>
      <w:lvlJc w:val="left"/>
      <w:pPr>
        <w:ind w:left="2160" w:hanging="360"/>
      </w:pPr>
      <w:rPr>
        <w:rFonts w:ascii="Wingdings" w:hAnsi="Wingdings" w:hint="default"/>
      </w:rPr>
    </w:lvl>
    <w:lvl w:ilvl="3" w:tplc="F852EBA0" w:tentative="1">
      <w:start w:val="1"/>
      <w:numFmt w:val="bullet"/>
      <w:lvlText w:val=""/>
      <w:lvlJc w:val="left"/>
      <w:pPr>
        <w:ind w:left="2880" w:hanging="360"/>
      </w:pPr>
      <w:rPr>
        <w:rFonts w:ascii="Symbol" w:hAnsi="Symbol" w:hint="default"/>
      </w:rPr>
    </w:lvl>
    <w:lvl w:ilvl="4" w:tplc="163C73BC" w:tentative="1">
      <w:start w:val="1"/>
      <w:numFmt w:val="bullet"/>
      <w:lvlText w:val="o"/>
      <w:lvlJc w:val="left"/>
      <w:pPr>
        <w:ind w:left="3600" w:hanging="360"/>
      </w:pPr>
      <w:rPr>
        <w:rFonts w:ascii="Courier New" w:hAnsi="Courier New" w:cs="Courier New" w:hint="default"/>
      </w:rPr>
    </w:lvl>
    <w:lvl w:ilvl="5" w:tplc="85FEE940" w:tentative="1">
      <w:start w:val="1"/>
      <w:numFmt w:val="bullet"/>
      <w:lvlText w:val=""/>
      <w:lvlJc w:val="left"/>
      <w:pPr>
        <w:ind w:left="4320" w:hanging="360"/>
      </w:pPr>
      <w:rPr>
        <w:rFonts w:ascii="Wingdings" w:hAnsi="Wingdings" w:hint="default"/>
      </w:rPr>
    </w:lvl>
    <w:lvl w:ilvl="6" w:tplc="DDB6133A" w:tentative="1">
      <w:start w:val="1"/>
      <w:numFmt w:val="bullet"/>
      <w:lvlText w:val=""/>
      <w:lvlJc w:val="left"/>
      <w:pPr>
        <w:ind w:left="5040" w:hanging="360"/>
      </w:pPr>
      <w:rPr>
        <w:rFonts w:ascii="Symbol" w:hAnsi="Symbol" w:hint="default"/>
      </w:rPr>
    </w:lvl>
    <w:lvl w:ilvl="7" w:tplc="D640F44E" w:tentative="1">
      <w:start w:val="1"/>
      <w:numFmt w:val="bullet"/>
      <w:lvlText w:val="o"/>
      <w:lvlJc w:val="left"/>
      <w:pPr>
        <w:ind w:left="5760" w:hanging="360"/>
      </w:pPr>
      <w:rPr>
        <w:rFonts w:ascii="Courier New" w:hAnsi="Courier New" w:cs="Courier New" w:hint="default"/>
      </w:rPr>
    </w:lvl>
    <w:lvl w:ilvl="8" w:tplc="DCBA441E" w:tentative="1">
      <w:start w:val="1"/>
      <w:numFmt w:val="bullet"/>
      <w:lvlText w:val=""/>
      <w:lvlJc w:val="left"/>
      <w:pPr>
        <w:ind w:left="6480" w:hanging="360"/>
      </w:pPr>
      <w:rPr>
        <w:rFonts w:ascii="Wingdings" w:hAnsi="Wingdings" w:hint="default"/>
      </w:rPr>
    </w:lvl>
  </w:abstractNum>
  <w:abstractNum w:abstractNumId="44" w15:restartNumberingAfterBreak="0">
    <w:nsid w:val="785E795F"/>
    <w:multiLevelType w:val="multilevel"/>
    <w:tmpl w:val="1534A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4F2E57"/>
    <w:multiLevelType w:val="hybridMultilevel"/>
    <w:tmpl w:val="E48C8CB4"/>
    <w:lvl w:ilvl="0" w:tplc="E9AADF9E">
      <w:start w:val="1"/>
      <w:numFmt w:val="decimal"/>
      <w:lvlText w:val="%1."/>
      <w:lvlJc w:val="left"/>
      <w:pPr>
        <w:ind w:left="720" w:hanging="360"/>
      </w:pPr>
    </w:lvl>
    <w:lvl w:ilvl="1" w:tplc="6A1C4088" w:tentative="1">
      <w:start w:val="1"/>
      <w:numFmt w:val="lowerLetter"/>
      <w:lvlText w:val="%2."/>
      <w:lvlJc w:val="left"/>
      <w:pPr>
        <w:ind w:left="1440" w:hanging="360"/>
      </w:pPr>
    </w:lvl>
    <w:lvl w:ilvl="2" w:tplc="02222A2E">
      <w:start w:val="1"/>
      <w:numFmt w:val="lowerRoman"/>
      <w:lvlText w:val="%3."/>
      <w:lvlJc w:val="right"/>
      <w:pPr>
        <w:ind w:left="2160" w:hanging="180"/>
      </w:pPr>
    </w:lvl>
    <w:lvl w:ilvl="3" w:tplc="A596F648" w:tentative="1">
      <w:start w:val="1"/>
      <w:numFmt w:val="decimal"/>
      <w:lvlText w:val="%4."/>
      <w:lvlJc w:val="left"/>
      <w:pPr>
        <w:ind w:left="2880" w:hanging="360"/>
      </w:pPr>
    </w:lvl>
    <w:lvl w:ilvl="4" w:tplc="A9886B32" w:tentative="1">
      <w:start w:val="1"/>
      <w:numFmt w:val="lowerLetter"/>
      <w:lvlText w:val="%5."/>
      <w:lvlJc w:val="left"/>
      <w:pPr>
        <w:ind w:left="3600" w:hanging="360"/>
      </w:pPr>
    </w:lvl>
    <w:lvl w:ilvl="5" w:tplc="F5BA8974" w:tentative="1">
      <w:start w:val="1"/>
      <w:numFmt w:val="lowerRoman"/>
      <w:lvlText w:val="%6."/>
      <w:lvlJc w:val="right"/>
      <w:pPr>
        <w:ind w:left="4320" w:hanging="180"/>
      </w:pPr>
    </w:lvl>
    <w:lvl w:ilvl="6" w:tplc="A51A79BE" w:tentative="1">
      <w:start w:val="1"/>
      <w:numFmt w:val="decimal"/>
      <w:lvlText w:val="%7."/>
      <w:lvlJc w:val="left"/>
      <w:pPr>
        <w:ind w:left="5040" w:hanging="360"/>
      </w:pPr>
    </w:lvl>
    <w:lvl w:ilvl="7" w:tplc="D9F05220" w:tentative="1">
      <w:start w:val="1"/>
      <w:numFmt w:val="lowerLetter"/>
      <w:lvlText w:val="%8."/>
      <w:lvlJc w:val="left"/>
      <w:pPr>
        <w:ind w:left="5760" w:hanging="360"/>
      </w:pPr>
    </w:lvl>
    <w:lvl w:ilvl="8" w:tplc="24CE3F10" w:tentative="1">
      <w:start w:val="1"/>
      <w:numFmt w:val="lowerRoman"/>
      <w:lvlText w:val="%9."/>
      <w:lvlJc w:val="right"/>
      <w:pPr>
        <w:ind w:left="6480" w:hanging="180"/>
      </w:pPr>
    </w:lvl>
  </w:abstractNum>
  <w:abstractNum w:abstractNumId="46" w15:restartNumberingAfterBreak="0">
    <w:nsid w:val="7E94408F"/>
    <w:multiLevelType w:val="hybridMultilevel"/>
    <w:tmpl w:val="0BE46A18"/>
    <w:lvl w:ilvl="0" w:tplc="2B7234B2">
      <w:start w:val="1"/>
      <w:numFmt w:val="bullet"/>
      <w:lvlText w:val=""/>
      <w:lvlJc w:val="left"/>
      <w:pPr>
        <w:ind w:left="360" w:hanging="360"/>
      </w:pPr>
      <w:rPr>
        <w:rFonts w:ascii="Symbol" w:hAnsi="Symbol" w:hint="default"/>
      </w:rPr>
    </w:lvl>
    <w:lvl w:ilvl="1" w:tplc="1C60F3E2" w:tentative="1">
      <w:start w:val="1"/>
      <w:numFmt w:val="bullet"/>
      <w:lvlText w:val="o"/>
      <w:lvlJc w:val="left"/>
      <w:pPr>
        <w:ind w:left="1080" w:hanging="360"/>
      </w:pPr>
      <w:rPr>
        <w:rFonts w:ascii="Courier New" w:hAnsi="Courier New" w:cs="Courier New" w:hint="default"/>
      </w:rPr>
    </w:lvl>
    <w:lvl w:ilvl="2" w:tplc="A6128766" w:tentative="1">
      <w:start w:val="1"/>
      <w:numFmt w:val="bullet"/>
      <w:lvlText w:val=""/>
      <w:lvlJc w:val="left"/>
      <w:pPr>
        <w:ind w:left="1800" w:hanging="360"/>
      </w:pPr>
      <w:rPr>
        <w:rFonts w:ascii="Wingdings" w:hAnsi="Wingdings" w:hint="default"/>
      </w:rPr>
    </w:lvl>
    <w:lvl w:ilvl="3" w:tplc="E6DE7532" w:tentative="1">
      <w:start w:val="1"/>
      <w:numFmt w:val="bullet"/>
      <w:lvlText w:val=""/>
      <w:lvlJc w:val="left"/>
      <w:pPr>
        <w:ind w:left="2520" w:hanging="360"/>
      </w:pPr>
      <w:rPr>
        <w:rFonts w:ascii="Symbol" w:hAnsi="Symbol" w:hint="default"/>
      </w:rPr>
    </w:lvl>
    <w:lvl w:ilvl="4" w:tplc="7B3882DC" w:tentative="1">
      <w:start w:val="1"/>
      <w:numFmt w:val="bullet"/>
      <w:lvlText w:val="o"/>
      <w:lvlJc w:val="left"/>
      <w:pPr>
        <w:ind w:left="3240" w:hanging="360"/>
      </w:pPr>
      <w:rPr>
        <w:rFonts w:ascii="Courier New" w:hAnsi="Courier New" w:cs="Courier New" w:hint="default"/>
      </w:rPr>
    </w:lvl>
    <w:lvl w:ilvl="5" w:tplc="DBCCA74A" w:tentative="1">
      <w:start w:val="1"/>
      <w:numFmt w:val="bullet"/>
      <w:lvlText w:val=""/>
      <w:lvlJc w:val="left"/>
      <w:pPr>
        <w:ind w:left="3960" w:hanging="360"/>
      </w:pPr>
      <w:rPr>
        <w:rFonts w:ascii="Wingdings" w:hAnsi="Wingdings" w:hint="default"/>
      </w:rPr>
    </w:lvl>
    <w:lvl w:ilvl="6" w:tplc="3458914E" w:tentative="1">
      <w:start w:val="1"/>
      <w:numFmt w:val="bullet"/>
      <w:lvlText w:val=""/>
      <w:lvlJc w:val="left"/>
      <w:pPr>
        <w:ind w:left="4680" w:hanging="360"/>
      </w:pPr>
      <w:rPr>
        <w:rFonts w:ascii="Symbol" w:hAnsi="Symbol" w:hint="default"/>
      </w:rPr>
    </w:lvl>
    <w:lvl w:ilvl="7" w:tplc="DDE4F1DC" w:tentative="1">
      <w:start w:val="1"/>
      <w:numFmt w:val="bullet"/>
      <w:lvlText w:val="o"/>
      <w:lvlJc w:val="left"/>
      <w:pPr>
        <w:ind w:left="5400" w:hanging="360"/>
      </w:pPr>
      <w:rPr>
        <w:rFonts w:ascii="Courier New" w:hAnsi="Courier New" w:cs="Courier New" w:hint="default"/>
      </w:rPr>
    </w:lvl>
    <w:lvl w:ilvl="8" w:tplc="0874CD80" w:tentative="1">
      <w:start w:val="1"/>
      <w:numFmt w:val="bullet"/>
      <w:lvlText w:val=""/>
      <w:lvlJc w:val="left"/>
      <w:pPr>
        <w:ind w:left="6120" w:hanging="360"/>
      </w:pPr>
      <w:rPr>
        <w:rFonts w:ascii="Wingdings" w:hAnsi="Wingdings" w:hint="default"/>
      </w:rPr>
    </w:lvl>
  </w:abstractNum>
  <w:num w:numId="1" w16cid:durableId="349768876">
    <w:abstractNumId w:val="9"/>
  </w:num>
  <w:num w:numId="2" w16cid:durableId="1338776416">
    <w:abstractNumId w:val="38"/>
  </w:num>
  <w:num w:numId="3" w16cid:durableId="323316474">
    <w:abstractNumId w:val="27"/>
  </w:num>
  <w:num w:numId="4" w16cid:durableId="1537304335">
    <w:abstractNumId w:val="2"/>
  </w:num>
  <w:num w:numId="5" w16cid:durableId="2057848975">
    <w:abstractNumId w:val="1"/>
  </w:num>
  <w:num w:numId="6" w16cid:durableId="460421379">
    <w:abstractNumId w:val="15"/>
  </w:num>
  <w:num w:numId="7" w16cid:durableId="1280452907">
    <w:abstractNumId w:val="0"/>
  </w:num>
  <w:num w:numId="8" w16cid:durableId="1542857803">
    <w:abstractNumId w:val="3"/>
  </w:num>
  <w:num w:numId="9" w16cid:durableId="1825975419">
    <w:abstractNumId w:val="13"/>
  </w:num>
  <w:num w:numId="10" w16cid:durableId="529491283">
    <w:abstractNumId w:val="33"/>
  </w:num>
  <w:num w:numId="11" w16cid:durableId="1300301880">
    <w:abstractNumId w:val="4"/>
  </w:num>
  <w:num w:numId="12" w16cid:durableId="746070699">
    <w:abstractNumId w:val="39"/>
  </w:num>
  <w:num w:numId="13" w16cid:durableId="1479958183">
    <w:abstractNumId w:val="28"/>
  </w:num>
  <w:num w:numId="14" w16cid:durableId="2087335841">
    <w:abstractNumId w:val="29"/>
  </w:num>
  <w:num w:numId="15" w16cid:durableId="477646002">
    <w:abstractNumId w:val="24"/>
  </w:num>
  <w:num w:numId="16" w16cid:durableId="1846899340">
    <w:abstractNumId w:val="41"/>
  </w:num>
  <w:num w:numId="17" w16cid:durableId="1118337407">
    <w:abstractNumId w:val="21"/>
  </w:num>
  <w:num w:numId="18" w16cid:durableId="2002653346">
    <w:abstractNumId w:val="23"/>
  </w:num>
  <w:num w:numId="19" w16cid:durableId="1888956141">
    <w:abstractNumId w:val="43"/>
  </w:num>
  <w:num w:numId="20" w16cid:durableId="188765472">
    <w:abstractNumId w:val="45"/>
  </w:num>
  <w:num w:numId="21" w16cid:durableId="817921340">
    <w:abstractNumId w:val="34"/>
  </w:num>
  <w:num w:numId="22" w16cid:durableId="1006829857">
    <w:abstractNumId w:val="44"/>
  </w:num>
  <w:num w:numId="23" w16cid:durableId="44985706">
    <w:abstractNumId w:val="18"/>
  </w:num>
  <w:num w:numId="24" w16cid:durableId="1125658332">
    <w:abstractNumId w:val="32"/>
  </w:num>
  <w:num w:numId="25" w16cid:durableId="953483439">
    <w:abstractNumId w:val="36"/>
  </w:num>
  <w:num w:numId="26" w16cid:durableId="565997079">
    <w:abstractNumId w:val="6"/>
  </w:num>
  <w:num w:numId="27" w16cid:durableId="60511247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85359286">
    <w:abstractNumId w:val="20"/>
  </w:num>
  <w:num w:numId="29" w16cid:durableId="670379177">
    <w:abstractNumId w:val="12"/>
  </w:num>
  <w:num w:numId="30" w16cid:durableId="78184762">
    <w:abstractNumId w:val="19"/>
  </w:num>
  <w:num w:numId="31" w16cid:durableId="1924989383">
    <w:abstractNumId w:val="35"/>
  </w:num>
  <w:num w:numId="32" w16cid:durableId="927345140">
    <w:abstractNumId w:val="17"/>
  </w:num>
  <w:num w:numId="33" w16cid:durableId="603463904">
    <w:abstractNumId w:val="37"/>
  </w:num>
  <w:num w:numId="34" w16cid:durableId="11491404">
    <w:abstractNumId w:val="22"/>
  </w:num>
  <w:num w:numId="35" w16cid:durableId="301276713">
    <w:abstractNumId w:val="26"/>
  </w:num>
  <w:num w:numId="36" w16cid:durableId="2013679203">
    <w:abstractNumId w:val="31"/>
  </w:num>
  <w:num w:numId="37" w16cid:durableId="1227642600">
    <w:abstractNumId w:val="25"/>
  </w:num>
  <w:num w:numId="38" w16cid:durableId="1612087005">
    <w:abstractNumId w:val="14"/>
  </w:num>
  <w:num w:numId="39" w16cid:durableId="663703486">
    <w:abstractNumId w:val="30"/>
  </w:num>
  <w:num w:numId="40" w16cid:durableId="1539276269">
    <w:abstractNumId w:val="40"/>
  </w:num>
  <w:num w:numId="41" w16cid:durableId="1971200739">
    <w:abstractNumId w:val="16"/>
  </w:num>
  <w:num w:numId="42" w16cid:durableId="2018577057">
    <w:abstractNumId w:val="7"/>
  </w:num>
  <w:num w:numId="43" w16cid:durableId="2032872108">
    <w:abstractNumId w:val="11"/>
  </w:num>
  <w:num w:numId="44" w16cid:durableId="1598831789">
    <w:abstractNumId w:val="5"/>
  </w:num>
  <w:num w:numId="45" w16cid:durableId="1640574381">
    <w:abstractNumId w:val="46"/>
  </w:num>
  <w:num w:numId="46" w16cid:durableId="901989859">
    <w:abstractNumId w:val="42"/>
  </w:num>
  <w:num w:numId="47" w16cid:durableId="1017581162">
    <w:abstractNumId w:val="8"/>
  </w:num>
  <w:num w:numId="48" w16cid:durableId="1980302780">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9ED"/>
    <w:rsid w:val="00002A5C"/>
    <w:rsid w:val="000030AE"/>
    <w:rsid w:val="000045FD"/>
    <w:rsid w:val="00004868"/>
    <w:rsid w:val="000048DF"/>
    <w:rsid w:val="000059D3"/>
    <w:rsid w:val="000070F1"/>
    <w:rsid w:val="00007785"/>
    <w:rsid w:val="00014488"/>
    <w:rsid w:val="000162D4"/>
    <w:rsid w:val="000203AC"/>
    <w:rsid w:val="00020947"/>
    <w:rsid w:val="00023D22"/>
    <w:rsid w:val="00026525"/>
    <w:rsid w:val="00026948"/>
    <w:rsid w:val="00026B25"/>
    <w:rsid w:val="000279C5"/>
    <w:rsid w:val="00030B15"/>
    <w:rsid w:val="00032361"/>
    <w:rsid w:val="0003318D"/>
    <w:rsid w:val="000366EA"/>
    <w:rsid w:val="00037B80"/>
    <w:rsid w:val="000408C7"/>
    <w:rsid w:val="00041198"/>
    <w:rsid w:val="000451FD"/>
    <w:rsid w:val="00051CF4"/>
    <w:rsid w:val="00052631"/>
    <w:rsid w:val="0005487F"/>
    <w:rsid w:val="00054FF3"/>
    <w:rsid w:val="00057C1E"/>
    <w:rsid w:val="00060009"/>
    <w:rsid w:val="00060BBD"/>
    <w:rsid w:val="000636FF"/>
    <w:rsid w:val="00064086"/>
    <w:rsid w:val="0006536D"/>
    <w:rsid w:val="000661A0"/>
    <w:rsid w:val="000669D9"/>
    <w:rsid w:val="00066EC0"/>
    <w:rsid w:val="00067AEF"/>
    <w:rsid w:val="00071397"/>
    <w:rsid w:val="00071495"/>
    <w:rsid w:val="000717A3"/>
    <w:rsid w:val="00073E9B"/>
    <w:rsid w:val="000747DE"/>
    <w:rsid w:val="000749E0"/>
    <w:rsid w:val="00075C33"/>
    <w:rsid w:val="000778CC"/>
    <w:rsid w:val="00080F6A"/>
    <w:rsid w:val="00081559"/>
    <w:rsid w:val="00083B10"/>
    <w:rsid w:val="00085CA2"/>
    <w:rsid w:val="000876AF"/>
    <w:rsid w:val="00090ACF"/>
    <w:rsid w:val="00092657"/>
    <w:rsid w:val="00092A6F"/>
    <w:rsid w:val="00093901"/>
    <w:rsid w:val="00095DDC"/>
    <w:rsid w:val="00096D4A"/>
    <w:rsid w:val="00096F40"/>
    <w:rsid w:val="00097F9C"/>
    <w:rsid w:val="000A1091"/>
    <w:rsid w:val="000A1EFE"/>
    <w:rsid w:val="000A3C55"/>
    <w:rsid w:val="000A7F81"/>
    <w:rsid w:val="000B3487"/>
    <w:rsid w:val="000B5F29"/>
    <w:rsid w:val="000B6085"/>
    <w:rsid w:val="000B69B2"/>
    <w:rsid w:val="000B7398"/>
    <w:rsid w:val="000B78D4"/>
    <w:rsid w:val="000C2E9D"/>
    <w:rsid w:val="000C737A"/>
    <w:rsid w:val="000C7657"/>
    <w:rsid w:val="000C77A6"/>
    <w:rsid w:val="000C7AD2"/>
    <w:rsid w:val="000D257D"/>
    <w:rsid w:val="000D2C0A"/>
    <w:rsid w:val="000D2D57"/>
    <w:rsid w:val="000D2DD2"/>
    <w:rsid w:val="000D3703"/>
    <w:rsid w:val="000D3BC0"/>
    <w:rsid w:val="000E5045"/>
    <w:rsid w:val="000E634D"/>
    <w:rsid w:val="000E6BF0"/>
    <w:rsid w:val="000E6DD8"/>
    <w:rsid w:val="000F0ED0"/>
    <w:rsid w:val="000F484A"/>
    <w:rsid w:val="000F4D13"/>
    <w:rsid w:val="000F5ECF"/>
    <w:rsid w:val="000F61DC"/>
    <w:rsid w:val="000F6B0A"/>
    <w:rsid w:val="000F6F91"/>
    <w:rsid w:val="000F74F6"/>
    <w:rsid w:val="001003AE"/>
    <w:rsid w:val="00100962"/>
    <w:rsid w:val="00102872"/>
    <w:rsid w:val="00102C9E"/>
    <w:rsid w:val="001032C7"/>
    <w:rsid w:val="001060CC"/>
    <w:rsid w:val="0010747E"/>
    <w:rsid w:val="001075A9"/>
    <w:rsid w:val="00107D2C"/>
    <w:rsid w:val="001106D2"/>
    <w:rsid w:val="00110C81"/>
    <w:rsid w:val="00111A3F"/>
    <w:rsid w:val="001127D5"/>
    <w:rsid w:val="00117066"/>
    <w:rsid w:val="00120612"/>
    <w:rsid w:val="00123DAC"/>
    <w:rsid w:val="00123F67"/>
    <w:rsid w:val="00126CCD"/>
    <w:rsid w:val="00130412"/>
    <w:rsid w:val="00130882"/>
    <w:rsid w:val="00132E54"/>
    <w:rsid w:val="00134B2F"/>
    <w:rsid w:val="001368CF"/>
    <w:rsid w:val="00136FE9"/>
    <w:rsid w:val="00141268"/>
    <w:rsid w:val="001427A0"/>
    <w:rsid w:val="00143A3B"/>
    <w:rsid w:val="0014407F"/>
    <w:rsid w:val="00145F6E"/>
    <w:rsid w:val="001464DC"/>
    <w:rsid w:val="00150B23"/>
    <w:rsid w:val="001522F0"/>
    <w:rsid w:val="001528C3"/>
    <w:rsid w:val="00153C07"/>
    <w:rsid w:val="0015498A"/>
    <w:rsid w:val="00156823"/>
    <w:rsid w:val="00157CDD"/>
    <w:rsid w:val="00160ADC"/>
    <w:rsid w:val="00163319"/>
    <w:rsid w:val="00164B6D"/>
    <w:rsid w:val="0016643E"/>
    <w:rsid w:val="001664E2"/>
    <w:rsid w:val="00170F4F"/>
    <w:rsid w:val="00171D60"/>
    <w:rsid w:val="00172E94"/>
    <w:rsid w:val="00173C06"/>
    <w:rsid w:val="001742E5"/>
    <w:rsid w:val="00174490"/>
    <w:rsid w:val="00174676"/>
    <w:rsid w:val="001762DE"/>
    <w:rsid w:val="00176D89"/>
    <w:rsid w:val="00177CBB"/>
    <w:rsid w:val="00180999"/>
    <w:rsid w:val="00180C63"/>
    <w:rsid w:val="00181A9F"/>
    <w:rsid w:val="00182BC3"/>
    <w:rsid w:val="00183508"/>
    <w:rsid w:val="001858B2"/>
    <w:rsid w:val="0018629D"/>
    <w:rsid w:val="001931D9"/>
    <w:rsid w:val="00194374"/>
    <w:rsid w:val="00195354"/>
    <w:rsid w:val="00197BB7"/>
    <w:rsid w:val="001A0BF3"/>
    <w:rsid w:val="001A154A"/>
    <w:rsid w:val="001A1D26"/>
    <w:rsid w:val="001A27D6"/>
    <w:rsid w:val="001A4C9D"/>
    <w:rsid w:val="001A4DA9"/>
    <w:rsid w:val="001A4FD9"/>
    <w:rsid w:val="001A6556"/>
    <w:rsid w:val="001A6874"/>
    <w:rsid w:val="001B0A36"/>
    <w:rsid w:val="001B11ED"/>
    <w:rsid w:val="001B1ED2"/>
    <w:rsid w:val="001B28D1"/>
    <w:rsid w:val="001B2BD5"/>
    <w:rsid w:val="001B3EB7"/>
    <w:rsid w:val="001B4B99"/>
    <w:rsid w:val="001B6B31"/>
    <w:rsid w:val="001C1C9C"/>
    <w:rsid w:val="001C2B52"/>
    <w:rsid w:val="001C2CB2"/>
    <w:rsid w:val="001C426D"/>
    <w:rsid w:val="001C4767"/>
    <w:rsid w:val="001C512D"/>
    <w:rsid w:val="001C5412"/>
    <w:rsid w:val="001C54EC"/>
    <w:rsid w:val="001C6C77"/>
    <w:rsid w:val="001C73D7"/>
    <w:rsid w:val="001D0055"/>
    <w:rsid w:val="001D165A"/>
    <w:rsid w:val="001D3AF4"/>
    <w:rsid w:val="001D3D4F"/>
    <w:rsid w:val="001D6EDD"/>
    <w:rsid w:val="001D7A28"/>
    <w:rsid w:val="001E61FD"/>
    <w:rsid w:val="001F0182"/>
    <w:rsid w:val="001F2315"/>
    <w:rsid w:val="001F27BB"/>
    <w:rsid w:val="001F2DEA"/>
    <w:rsid w:val="001F430E"/>
    <w:rsid w:val="001F4F4B"/>
    <w:rsid w:val="002027E8"/>
    <w:rsid w:val="00202AC3"/>
    <w:rsid w:val="00204E6D"/>
    <w:rsid w:val="002061E7"/>
    <w:rsid w:val="00207269"/>
    <w:rsid w:val="00210110"/>
    <w:rsid w:val="00212672"/>
    <w:rsid w:val="0021647D"/>
    <w:rsid w:val="0021704C"/>
    <w:rsid w:val="00217173"/>
    <w:rsid w:val="00217773"/>
    <w:rsid w:val="0022084C"/>
    <w:rsid w:val="00220B81"/>
    <w:rsid w:val="002226DC"/>
    <w:rsid w:val="002246F4"/>
    <w:rsid w:val="0022570F"/>
    <w:rsid w:val="00232D0D"/>
    <w:rsid w:val="002330CD"/>
    <w:rsid w:val="0023378D"/>
    <w:rsid w:val="00233BDB"/>
    <w:rsid w:val="0023530C"/>
    <w:rsid w:val="0023596C"/>
    <w:rsid w:val="00235A77"/>
    <w:rsid w:val="00236764"/>
    <w:rsid w:val="00236846"/>
    <w:rsid w:val="0023793E"/>
    <w:rsid w:val="00240B66"/>
    <w:rsid w:val="00241DCD"/>
    <w:rsid w:val="00242AC9"/>
    <w:rsid w:val="00242C1A"/>
    <w:rsid w:val="002443BD"/>
    <w:rsid w:val="002447E0"/>
    <w:rsid w:val="00244928"/>
    <w:rsid w:val="00245789"/>
    <w:rsid w:val="002465B5"/>
    <w:rsid w:val="002505CB"/>
    <w:rsid w:val="002509E9"/>
    <w:rsid w:val="0025188D"/>
    <w:rsid w:val="00251D74"/>
    <w:rsid w:val="00253143"/>
    <w:rsid w:val="0025571D"/>
    <w:rsid w:val="00255EC3"/>
    <w:rsid w:val="002560D6"/>
    <w:rsid w:val="002604CD"/>
    <w:rsid w:val="00263E29"/>
    <w:rsid w:val="00264E93"/>
    <w:rsid w:val="00266186"/>
    <w:rsid w:val="00266361"/>
    <w:rsid w:val="00270F95"/>
    <w:rsid w:val="002723AE"/>
    <w:rsid w:val="00272ADA"/>
    <w:rsid w:val="00272EC4"/>
    <w:rsid w:val="00273270"/>
    <w:rsid w:val="0027342D"/>
    <w:rsid w:val="00273478"/>
    <w:rsid w:val="00273547"/>
    <w:rsid w:val="0028029C"/>
    <w:rsid w:val="002811FB"/>
    <w:rsid w:val="00281452"/>
    <w:rsid w:val="00281ECF"/>
    <w:rsid w:val="00282F2F"/>
    <w:rsid w:val="002832BD"/>
    <w:rsid w:val="00285FF2"/>
    <w:rsid w:val="00287BF0"/>
    <w:rsid w:val="00290E95"/>
    <w:rsid w:val="0029170F"/>
    <w:rsid w:val="00292912"/>
    <w:rsid w:val="00294DC4"/>
    <w:rsid w:val="002952E3"/>
    <w:rsid w:val="00295F5E"/>
    <w:rsid w:val="002963D7"/>
    <w:rsid w:val="002972E7"/>
    <w:rsid w:val="00297447"/>
    <w:rsid w:val="002979A7"/>
    <w:rsid w:val="002A0874"/>
    <w:rsid w:val="002A0E64"/>
    <w:rsid w:val="002A1ABF"/>
    <w:rsid w:val="002A361F"/>
    <w:rsid w:val="002A4BBA"/>
    <w:rsid w:val="002A73D5"/>
    <w:rsid w:val="002A7CAF"/>
    <w:rsid w:val="002B052F"/>
    <w:rsid w:val="002B054C"/>
    <w:rsid w:val="002B0669"/>
    <w:rsid w:val="002B3B2A"/>
    <w:rsid w:val="002B4966"/>
    <w:rsid w:val="002B540C"/>
    <w:rsid w:val="002B71F2"/>
    <w:rsid w:val="002C0089"/>
    <w:rsid w:val="002D03A3"/>
    <w:rsid w:val="002D280D"/>
    <w:rsid w:val="002D38CD"/>
    <w:rsid w:val="002D50CA"/>
    <w:rsid w:val="002D59C2"/>
    <w:rsid w:val="002D62F2"/>
    <w:rsid w:val="002E1052"/>
    <w:rsid w:val="002E210E"/>
    <w:rsid w:val="002E2D10"/>
    <w:rsid w:val="002E3EA8"/>
    <w:rsid w:val="002E4272"/>
    <w:rsid w:val="002E61CC"/>
    <w:rsid w:val="002E6957"/>
    <w:rsid w:val="002E6A2F"/>
    <w:rsid w:val="002E79C7"/>
    <w:rsid w:val="002E7B8F"/>
    <w:rsid w:val="002F004C"/>
    <w:rsid w:val="002F1801"/>
    <w:rsid w:val="002F3524"/>
    <w:rsid w:val="002F3978"/>
    <w:rsid w:val="002F5150"/>
    <w:rsid w:val="002F5A87"/>
    <w:rsid w:val="002F65BF"/>
    <w:rsid w:val="002F7C9D"/>
    <w:rsid w:val="00300408"/>
    <w:rsid w:val="00301283"/>
    <w:rsid w:val="00301A1D"/>
    <w:rsid w:val="00301B04"/>
    <w:rsid w:val="00301BA0"/>
    <w:rsid w:val="00301D46"/>
    <w:rsid w:val="00302F7E"/>
    <w:rsid w:val="00303664"/>
    <w:rsid w:val="0030404B"/>
    <w:rsid w:val="00305FA8"/>
    <w:rsid w:val="00312124"/>
    <w:rsid w:val="0031450B"/>
    <w:rsid w:val="00315C75"/>
    <w:rsid w:val="00316B13"/>
    <w:rsid w:val="00320D9B"/>
    <w:rsid w:val="003219D4"/>
    <w:rsid w:val="00321BF7"/>
    <w:rsid w:val="003220D6"/>
    <w:rsid w:val="00324442"/>
    <w:rsid w:val="0032555F"/>
    <w:rsid w:val="00326CE4"/>
    <w:rsid w:val="00331587"/>
    <w:rsid w:val="00331D1C"/>
    <w:rsid w:val="003320A1"/>
    <w:rsid w:val="00332B00"/>
    <w:rsid w:val="00332FF0"/>
    <w:rsid w:val="003360D8"/>
    <w:rsid w:val="00341B84"/>
    <w:rsid w:val="00347BAC"/>
    <w:rsid w:val="003506E3"/>
    <w:rsid w:val="00350CD4"/>
    <w:rsid w:val="003510FA"/>
    <w:rsid w:val="00351E6A"/>
    <w:rsid w:val="00352383"/>
    <w:rsid w:val="003523DE"/>
    <w:rsid w:val="00352449"/>
    <w:rsid w:val="00352F86"/>
    <w:rsid w:val="003543FA"/>
    <w:rsid w:val="00354F5F"/>
    <w:rsid w:val="003553F7"/>
    <w:rsid w:val="00355FB5"/>
    <w:rsid w:val="00356D88"/>
    <w:rsid w:val="00357792"/>
    <w:rsid w:val="00362956"/>
    <w:rsid w:val="00362A3A"/>
    <w:rsid w:val="00362D8B"/>
    <w:rsid w:val="00362F8A"/>
    <w:rsid w:val="0036373A"/>
    <w:rsid w:val="0036442C"/>
    <w:rsid w:val="0036509D"/>
    <w:rsid w:val="00366BA5"/>
    <w:rsid w:val="00371A07"/>
    <w:rsid w:val="00371B23"/>
    <w:rsid w:val="00372FFF"/>
    <w:rsid w:val="00373E29"/>
    <w:rsid w:val="00374CA8"/>
    <w:rsid w:val="00376152"/>
    <w:rsid w:val="003802DE"/>
    <w:rsid w:val="00381C3B"/>
    <w:rsid w:val="0038229F"/>
    <w:rsid w:val="003830B1"/>
    <w:rsid w:val="00384277"/>
    <w:rsid w:val="00385235"/>
    <w:rsid w:val="00387E8E"/>
    <w:rsid w:val="003915B7"/>
    <w:rsid w:val="00391ED6"/>
    <w:rsid w:val="003920BB"/>
    <w:rsid w:val="003939D6"/>
    <w:rsid w:val="00393CDA"/>
    <w:rsid w:val="00395278"/>
    <w:rsid w:val="003952DB"/>
    <w:rsid w:val="00395B16"/>
    <w:rsid w:val="00396B7A"/>
    <w:rsid w:val="003978C6"/>
    <w:rsid w:val="003A1D3E"/>
    <w:rsid w:val="003A258C"/>
    <w:rsid w:val="003A3CCB"/>
    <w:rsid w:val="003A5D91"/>
    <w:rsid w:val="003A675D"/>
    <w:rsid w:val="003B02A9"/>
    <w:rsid w:val="003B06CD"/>
    <w:rsid w:val="003B2285"/>
    <w:rsid w:val="003B3AFF"/>
    <w:rsid w:val="003B463F"/>
    <w:rsid w:val="003B4C43"/>
    <w:rsid w:val="003B5716"/>
    <w:rsid w:val="003B62E1"/>
    <w:rsid w:val="003B6904"/>
    <w:rsid w:val="003B70BC"/>
    <w:rsid w:val="003C02C9"/>
    <w:rsid w:val="003C1037"/>
    <w:rsid w:val="003C2723"/>
    <w:rsid w:val="003C3F43"/>
    <w:rsid w:val="003C6374"/>
    <w:rsid w:val="003D1669"/>
    <w:rsid w:val="003D35F5"/>
    <w:rsid w:val="003D4F56"/>
    <w:rsid w:val="003D5135"/>
    <w:rsid w:val="003D5EDF"/>
    <w:rsid w:val="003D7288"/>
    <w:rsid w:val="003D7DB7"/>
    <w:rsid w:val="003E094C"/>
    <w:rsid w:val="003E30CD"/>
    <w:rsid w:val="003E3D12"/>
    <w:rsid w:val="003E48FC"/>
    <w:rsid w:val="003E4D38"/>
    <w:rsid w:val="003E6877"/>
    <w:rsid w:val="003E6D2C"/>
    <w:rsid w:val="003F0810"/>
    <w:rsid w:val="003F3E30"/>
    <w:rsid w:val="003F4E2F"/>
    <w:rsid w:val="003F5DA8"/>
    <w:rsid w:val="003F62D1"/>
    <w:rsid w:val="003F6800"/>
    <w:rsid w:val="00402C96"/>
    <w:rsid w:val="00402E1B"/>
    <w:rsid w:val="00403BB3"/>
    <w:rsid w:val="00403D26"/>
    <w:rsid w:val="00404703"/>
    <w:rsid w:val="00404CD2"/>
    <w:rsid w:val="0040614B"/>
    <w:rsid w:val="004068BE"/>
    <w:rsid w:val="00410301"/>
    <w:rsid w:val="00411B3F"/>
    <w:rsid w:val="00412C15"/>
    <w:rsid w:val="00422F87"/>
    <w:rsid w:val="00423A8C"/>
    <w:rsid w:val="00423DCB"/>
    <w:rsid w:val="00425169"/>
    <w:rsid w:val="004264ED"/>
    <w:rsid w:val="00427CCB"/>
    <w:rsid w:val="00431C6A"/>
    <w:rsid w:val="00432A5E"/>
    <w:rsid w:val="00432A88"/>
    <w:rsid w:val="00432FBD"/>
    <w:rsid w:val="00433A10"/>
    <w:rsid w:val="004342CA"/>
    <w:rsid w:val="004363E3"/>
    <w:rsid w:val="00437136"/>
    <w:rsid w:val="0044189B"/>
    <w:rsid w:val="00442F9D"/>
    <w:rsid w:val="0044307A"/>
    <w:rsid w:val="00444E08"/>
    <w:rsid w:val="00445978"/>
    <w:rsid w:val="00446822"/>
    <w:rsid w:val="00446935"/>
    <w:rsid w:val="00446ACE"/>
    <w:rsid w:val="00451A6F"/>
    <w:rsid w:val="00453EC6"/>
    <w:rsid w:val="00454455"/>
    <w:rsid w:val="00455B03"/>
    <w:rsid w:val="00455D3F"/>
    <w:rsid w:val="00456493"/>
    <w:rsid w:val="0045684E"/>
    <w:rsid w:val="00460954"/>
    <w:rsid w:val="004609CF"/>
    <w:rsid w:val="004611FC"/>
    <w:rsid w:val="00463485"/>
    <w:rsid w:val="004644BE"/>
    <w:rsid w:val="00466A70"/>
    <w:rsid w:val="00467426"/>
    <w:rsid w:val="00467E4C"/>
    <w:rsid w:val="004732C3"/>
    <w:rsid w:val="00474563"/>
    <w:rsid w:val="00474672"/>
    <w:rsid w:val="0047591E"/>
    <w:rsid w:val="00477F77"/>
    <w:rsid w:val="0048180D"/>
    <w:rsid w:val="0048210A"/>
    <w:rsid w:val="0048378F"/>
    <w:rsid w:val="00484546"/>
    <w:rsid w:val="004851C0"/>
    <w:rsid w:val="0049533E"/>
    <w:rsid w:val="00496515"/>
    <w:rsid w:val="004A08C6"/>
    <w:rsid w:val="004A0CD4"/>
    <w:rsid w:val="004A1692"/>
    <w:rsid w:val="004A1B49"/>
    <w:rsid w:val="004A1E68"/>
    <w:rsid w:val="004A249B"/>
    <w:rsid w:val="004A36EA"/>
    <w:rsid w:val="004B2DCB"/>
    <w:rsid w:val="004B318A"/>
    <w:rsid w:val="004B3906"/>
    <w:rsid w:val="004B7DF4"/>
    <w:rsid w:val="004C0128"/>
    <w:rsid w:val="004C0FEC"/>
    <w:rsid w:val="004C50D2"/>
    <w:rsid w:val="004C5691"/>
    <w:rsid w:val="004C6B3C"/>
    <w:rsid w:val="004D1912"/>
    <w:rsid w:val="004D3BE3"/>
    <w:rsid w:val="004D4BCF"/>
    <w:rsid w:val="004D4FA4"/>
    <w:rsid w:val="004D6BFC"/>
    <w:rsid w:val="004E0F5C"/>
    <w:rsid w:val="004E2CC2"/>
    <w:rsid w:val="004E3D34"/>
    <w:rsid w:val="004E5035"/>
    <w:rsid w:val="004E57BD"/>
    <w:rsid w:val="004E6687"/>
    <w:rsid w:val="004F05B5"/>
    <w:rsid w:val="004F0D84"/>
    <w:rsid w:val="004F2A7A"/>
    <w:rsid w:val="005011F0"/>
    <w:rsid w:val="00502469"/>
    <w:rsid w:val="00504542"/>
    <w:rsid w:val="005052A3"/>
    <w:rsid w:val="005148FB"/>
    <w:rsid w:val="0052025F"/>
    <w:rsid w:val="0052246C"/>
    <w:rsid w:val="0052442A"/>
    <w:rsid w:val="005255E7"/>
    <w:rsid w:val="00526495"/>
    <w:rsid w:val="00526A02"/>
    <w:rsid w:val="005311D2"/>
    <w:rsid w:val="00533A7B"/>
    <w:rsid w:val="00535D28"/>
    <w:rsid w:val="00537021"/>
    <w:rsid w:val="00540101"/>
    <w:rsid w:val="00544BC5"/>
    <w:rsid w:val="0054572A"/>
    <w:rsid w:val="00545F47"/>
    <w:rsid w:val="00546800"/>
    <w:rsid w:val="00552EC3"/>
    <w:rsid w:val="00553C47"/>
    <w:rsid w:val="00554069"/>
    <w:rsid w:val="005553E9"/>
    <w:rsid w:val="00555A36"/>
    <w:rsid w:val="00556577"/>
    <w:rsid w:val="0056055D"/>
    <w:rsid w:val="00560FFB"/>
    <w:rsid w:val="00561E49"/>
    <w:rsid w:val="00561F10"/>
    <w:rsid w:val="0056281B"/>
    <w:rsid w:val="0056318F"/>
    <w:rsid w:val="00563436"/>
    <w:rsid w:val="005637FC"/>
    <w:rsid w:val="00563884"/>
    <w:rsid w:val="00565477"/>
    <w:rsid w:val="00565950"/>
    <w:rsid w:val="00565E46"/>
    <w:rsid w:val="00566E4C"/>
    <w:rsid w:val="005701DF"/>
    <w:rsid w:val="00571CA3"/>
    <w:rsid w:val="00572A0C"/>
    <w:rsid w:val="0057339A"/>
    <w:rsid w:val="0057422C"/>
    <w:rsid w:val="005749ED"/>
    <w:rsid w:val="00576F7F"/>
    <w:rsid w:val="005771C0"/>
    <w:rsid w:val="00577B87"/>
    <w:rsid w:val="00580190"/>
    <w:rsid w:val="005807DA"/>
    <w:rsid w:val="00580A63"/>
    <w:rsid w:val="0058117B"/>
    <w:rsid w:val="00586909"/>
    <w:rsid w:val="00587E4B"/>
    <w:rsid w:val="005902E0"/>
    <w:rsid w:val="00591005"/>
    <w:rsid w:val="00591E1A"/>
    <w:rsid w:val="00593376"/>
    <w:rsid w:val="005947DD"/>
    <w:rsid w:val="00595C43"/>
    <w:rsid w:val="00596BDF"/>
    <w:rsid w:val="005A06C5"/>
    <w:rsid w:val="005A520C"/>
    <w:rsid w:val="005A5636"/>
    <w:rsid w:val="005A5EE1"/>
    <w:rsid w:val="005A6814"/>
    <w:rsid w:val="005A779D"/>
    <w:rsid w:val="005A7CD1"/>
    <w:rsid w:val="005B09EA"/>
    <w:rsid w:val="005B166B"/>
    <w:rsid w:val="005B3061"/>
    <w:rsid w:val="005B3735"/>
    <w:rsid w:val="005B40C3"/>
    <w:rsid w:val="005B4CE2"/>
    <w:rsid w:val="005B5952"/>
    <w:rsid w:val="005B5F38"/>
    <w:rsid w:val="005B7D75"/>
    <w:rsid w:val="005C0F33"/>
    <w:rsid w:val="005C169A"/>
    <w:rsid w:val="005C48F6"/>
    <w:rsid w:val="005C6277"/>
    <w:rsid w:val="005C7120"/>
    <w:rsid w:val="005D2001"/>
    <w:rsid w:val="005D22D8"/>
    <w:rsid w:val="005D350B"/>
    <w:rsid w:val="005D44DB"/>
    <w:rsid w:val="005D5CED"/>
    <w:rsid w:val="005D62F4"/>
    <w:rsid w:val="005D63D2"/>
    <w:rsid w:val="005D6824"/>
    <w:rsid w:val="005D692A"/>
    <w:rsid w:val="005E0C69"/>
    <w:rsid w:val="005E16E8"/>
    <w:rsid w:val="005E3367"/>
    <w:rsid w:val="005E3F10"/>
    <w:rsid w:val="005E576D"/>
    <w:rsid w:val="005E5798"/>
    <w:rsid w:val="005E59CA"/>
    <w:rsid w:val="005E6A41"/>
    <w:rsid w:val="005E77FD"/>
    <w:rsid w:val="005F0083"/>
    <w:rsid w:val="005F350A"/>
    <w:rsid w:val="005F3CC5"/>
    <w:rsid w:val="005F4403"/>
    <w:rsid w:val="005F4A2D"/>
    <w:rsid w:val="005F5F33"/>
    <w:rsid w:val="005F6509"/>
    <w:rsid w:val="00601784"/>
    <w:rsid w:val="006017FC"/>
    <w:rsid w:val="00602E40"/>
    <w:rsid w:val="00604993"/>
    <w:rsid w:val="00607D53"/>
    <w:rsid w:val="006100BF"/>
    <w:rsid w:val="006121E2"/>
    <w:rsid w:val="00612315"/>
    <w:rsid w:val="00613E50"/>
    <w:rsid w:val="00616019"/>
    <w:rsid w:val="0061681E"/>
    <w:rsid w:val="00621BAF"/>
    <w:rsid w:val="00622A79"/>
    <w:rsid w:val="0062449A"/>
    <w:rsid w:val="006301D2"/>
    <w:rsid w:val="006309ED"/>
    <w:rsid w:val="00632492"/>
    <w:rsid w:val="006349BD"/>
    <w:rsid w:val="006358BD"/>
    <w:rsid w:val="0063770D"/>
    <w:rsid w:val="00640530"/>
    <w:rsid w:val="006420EB"/>
    <w:rsid w:val="0064409D"/>
    <w:rsid w:val="00644AE4"/>
    <w:rsid w:val="0064607A"/>
    <w:rsid w:val="00650AFF"/>
    <w:rsid w:val="006516B1"/>
    <w:rsid w:val="00652519"/>
    <w:rsid w:val="006543BB"/>
    <w:rsid w:val="00656F32"/>
    <w:rsid w:val="00660B5F"/>
    <w:rsid w:val="006613F4"/>
    <w:rsid w:val="00662FAB"/>
    <w:rsid w:val="00663EBE"/>
    <w:rsid w:val="00664254"/>
    <w:rsid w:val="00664473"/>
    <w:rsid w:val="00667C6D"/>
    <w:rsid w:val="00667C95"/>
    <w:rsid w:val="00670718"/>
    <w:rsid w:val="00672A9F"/>
    <w:rsid w:val="00677096"/>
    <w:rsid w:val="00682511"/>
    <w:rsid w:val="00683551"/>
    <w:rsid w:val="00684636"/>
    <w:rsid w:val="00685440"/>
    <w:rsid w:val="00685634"/>
    <w:rsid w:val="0068796F"/>
    <w:rsid w:val="00690128"/>
    <w:rsid w:val="0069116B"/>
    <w:rsid w:val="006912B3"/>
    <w:rsid w:val="00692D80"/>
    <w:rsid w:val="00694499"/>
    <w:rsid w:val="00694A8E"/>
    <w:rsid w:val="00695AE1"/>
    <w:rsid w:val="00696ED1"/>
    <w:rsid w:val="006971E0"/>
    <w:rsid w:val="006A0A63"/>
    <w:rsid w:val="006A1DEC"/>
    <w:rsid w:val="006A3133"/>
    <w:rsid w:val="006A7A07"/>
    <w:rsid w:val="006B05EB"/>
    <w:rsid w:val="006B0E14"/>
    <w:rsid w:val="006B1A52"/>
    <w:rsid w:val="006B3A69"/>
    <w:rsid w:val="006B3E69"/>
    <w:rsid w:val="006B4497"/>
    <w:rsid w:val="006B4BAF"/>
    <w:rsid w:val="006B66E3"/>
    <w:rsid w:val="006B7AA3"/>
    <w:rsid w:val="006C21A8"/>
    <w:rsid w:val="006C3EE6"/>
    <w:rsid w:val="006C4D5F"/>
    <w:rsid w:val="006C55D3"/>
    <w:rsid w:val="006C5D94"/>
    <w:rsid w:val="006D0173"/>
    <w:rsid w:val="006D72DC"/>
    <w:rsid w:val="006E07D0"/>
    <w:rsid w:val="006E1678"/>
    <w:rsid w:val="006E1A67"/>
    <w:rsid w:val="006E2BD8"/>
    <w:rsid w:val="006E5660"/>
    <w:rsid w:val="006E6C84"/>
    <w:rsid w:val="006E708F"/>
    <w:rsid w:val="006F0CCC"/>
    <w:rsid w:val="006F326C"/>
    <w:rsid w:val="006F4FA0"/>
    <w:rsid w:val="006F6577"/>
    <w:rsid w:val="007016C8"/>
    <w:rsid w:val="00703283"/>
    <w:rsid w:val="00703DD2"/>
    <w:rsid w:val="00703E67"/>
    <w:rsid w:val="00704C12"/>
    <w:rsid w:val="0070538B"/>
    <w:rsid w:val="00705813"/>
    <w:rsid w:val="0071053D"/>
    <w:rsid w:val="00711DF1"/>
    <w:rsid w:val="007134CA"/>
    <w:rsid w:val="00714404"/>
    <w:rsid w:val="00716B50"/>
    <w:rsid w:val="00717BF0"/>
    <w:rsid w:val="00717DB5"/>
    <w:rsid w:val="007222F8"/>
    <w:rsid w:val="00722B83"/>
    <w:rsid w:val="00722FC2"/>
    <w:rsid w:val="00723384"/>
    <w:rsid w:val="00734445"/>
    <w:rsid w:val="00734D32"/>
    <w:rsid w:val="0073777F"/>
    <w:rsid w:val="00737E51"/>
    <w:rsid w:val="00740EA3"/>
    <w:rsid w:val="00740FD9"/>
    <w:rsid w:val="0074152A"/>
    <w:rsid w:val="0074221A"/>
    <w:rsid w:val="00742967"/>
    <w:rsid w:val="00742F9A"/>
    <w:rsid w:val="00746199"/>
    <w:rsid w:val="00746C36"/>
    <w:rsid w:val="0074750E"/>
    <w:rsid w:val="00747510"/>
    <w:rsid w:val="007543E6"/>
    <w:rsid w:val="007555FE"/>
    <w:rsid w:val="007557F2"/>
    <w:rsid w:val="00757DDD"/>
    <w:rsid w:val="00760FAD"/>
    <w:rsid w:val="007612D3"/>
    <w:rsid w:val="00761701"/>
    <w:rsid w:val="0076387C"/>
    <w:rsid w:val="00763EB8"/>
    <w:rsid w:val="00766AC6"/>
    <w:rsid w:val="0077007B"/>
    <w:rsid w:val="0077074C"/>
    <w:rsid w:val="00770DDF"/>
    <w:rsid w:val="007720B9"/>
    <w:rsid w:val="007723D5"/>
    <w:rsid w:val="00775DBD"/>
    <w:rsid w:val="00776D90"/>
    <w:rsid w:val="00777548"/>
    <w:rsid w:val="00780B39"/>
    <w:rsid w:val="00781C0F"/>
    <w:rsid w:val="00783266"/>
    <w:rsid w:val="007832D0"/>
    <w:rsid w:val="00784023"/>
    <w:rsid w:val="00785BE1"/>
    <w:rsid w:val="00786CED"/>
    <w:rsid w:val="00787C25"/>
    <w:rsid w:val="00790C38"/>
    <w:rsid w:val="00790C57"/>
    <w:rsid w:val="00791109"/>
    <w:rsid w:val="007914D6"/>
    <w:rsid w:val="00792770"/>
    <w:rsid w:val="00792C2B"/>
    <w:rsid w:val="00794AE0"/>
    <w:rsid w:val="00796B2D"/>
    <w:rsid w:val="00796F41"/>
    <w:rsid w:val="007A0797"/>
    <w:rsid w:val="007A2FDE"/>
    <w:rsid w:val="007A3DF6"/>
    <w:rsid w:val="007A5524"/>
    <w:rsid w:val="007B00F7"/>
    <w:rsid w:val="007B0847"/>
    <w:rsid w:val="007B3652"/>
    <w:rsid w:val="007B43C6"/>
    <w:rsid w:val="007B47DD"/>
    <w:rsid w:val="007B6B8E"/>
    <w:rsid w:val="007C1ADF"/>
    <w:rsid w:val="007C604D"/>
    <w:rsid w:val="007C77BC"/>
    <w:rsid w:val="007C7B41"/>
    <w:rsid w:val="007D1819"/>
    <w:rsid w:val="007D1A76"/>
    <w:rsid w:val="007D2438"/>
    <w:rsid w:val="007D2B83"/>
    <w:rsid w:val="007D3A71"/>
    <w:rsid w:val="007D55FD"/>
    <w:rsid w:val="007D58E8"/>
    <w:rsid w:val="007D6BAB"/>
    <w:rsid w:val="007E080F"/>
    <w:rsid w:val="007E135D"/>
    <w:rsid w:val="007E241C"/>
    <w:rsid w:val="007E3F9B"/>
    <w:rsid w:val="007E5639"/>
    <w:rsid w:val="007E643A"/>
    <w:rsid w:val="007E7AD1"/>
    <w:rsid w:val="007F08F4"/>
    <w:rsid w:val="007F5D41"/>
    <w:rsid w:val="007F60F9"/>
    <w:rsid w:val="007F76EE"/>
    <w:rsid w:val="00800106"/>
    <w:rsid w:val="00800F56"/>
    <w:rsid w:val="00802228"/>
    <w:rsid w:val="00803557"/>
    <w:rsid w:val="008036E4"/>
    <w:rsid w:val="00805FD1"/>
    <w:rsid w:val="00806BEF"/>
    <w:rsid w:val="00806DB4"/>
    <w:rsid w:val="00813F73"/>
    <w:rsid w:val="008141AC"/>
    <w:rsid w:val="00814C47"/>
    <w:rsid w:val="00815503"/>
    <w:rsid w:val="008170FE"/>
    <w:rsid w:val="00821877"/>
    <w:rsid w:val="00822FC6"/>
    <w:rsid w:val="00823BAB"/>
    <w:rsid w:val="00825211"/>
    <w:rsid w:val="00825CEB"/>
    <w:rsid w:val="00826BE9"/>
    <w:rsid w:val="00826D16"/>
    <w:rsid w:val="008277E0"/>
    <w:rsid w:val="00830431"/>
    <w:rsid w:val="00832B50"/>
    <w:rsid w:val="00833F3F"/>
    <w:rsid w:val="00834B83"/>
    <w:rsid w:val="0083672C"/>
    <w:rsid w:val="0083680F"/>
    <w:rsid w:val="00841938"/>
    <w:rsid w:val="00841B2C"/>
    <w:rsid w:val="0084312E"/>
    <w:rsid w:val="00843299"/>
    <w:rsid w:val="00844A0F"/>
    <w:rsid w:val="00845684"/>
    <w:rsid w:val="00846220"/>
    <w:rsid w:val="00850773"/>
    <w:rsid w:val="00850CEF"/>
    <w:rsid w:val="0085177E"/>
    <w:rsid w:val="008527F9"/>
    <w:rsid w:val="00854A8A"/>
    <w:rsid w:val="00856A24"/>
    <w:rsid w:val="00856DF9"/>
    <w:rsid w:val="008627FA"/>
    <w:rsid w:val="00864A47"/>
    <w:rsid w:val="00864F13"/>
    <w:rsid w:val="008657AF"/>
    <w:rsid w:val="00866E11"/>
    <w:rsid w:val="0086765B"/>
    <w:rsid w:val="008705C8"/>
    <w:rsid w:val="00872CC0"/>
    <w:rsid w:val="008730E6"/>
    <w:rsid w:val="0087565F"/>
    <w:rsid w:val="00875998"/>
    <w:rsid w:val="0087655C"/>
    <w:rsid w:val="0088069B"/>
    <w:rsid w:val="00880E21"/>
    <w:rsid w:val="00882FB1"/>
    <w:rsid w:val="0088554C"/>
    <w:rsid w:val="0088606A"/>
    <w:rsid w:val="0088619A"/>
    <w:rsid w:val="00886692"/>
    <w:rsid w:val="0089101C"/>
    <w:rsid w:val="0089161D"/>
    <w:rsid w:val="00891F9C"/>
    <w:rsid w:val="00895A35"/>
    <w:rsid w:val="00896F3D"/>
    <w:rsid w:val="0089763D"/>
    <w:rsid w:val="008A00E8"/>
    <w:rsid w:val="008A02FF"/>
    <w:rsid w:val="008A24C0"/>
    <w:rsid w:val="008A287C"/>
    <w:rsid w:val="008A335F"/>
    <w:rsid w:val="008A792D"/>
    <w:rsid w:val="008B165C"/>
    <w:rsid w:val="008B545D"/>
    <w:rsid w:val="008B67C2"/>
    <w:rsid w:val="008C2F3A"/>
    <w:rsid w:val="008C3008"/>
    <w:rsid w:val="008C62B5"/>
    <w:rsid w:val="008C7945"/>
    <w:rsid w:val="008D094C"/>
    <w:rsid w:val="008D17B8"/>
    <w:rsid w:val="008D3FBE"/>
    <w:rsid w:val="008D40CB"/>
    <w:rsid w:val="008D5499"/>
    <w:rsid w:val="008D55FF"/>
    <w:rsid w:val="008D6B20"/>
    <w:rsid w:val="008D6BB9"/>
    <w:rsid w:val="008D7137"/>
    <w:rsid w:val="008E0240"/>
    <w:rsid w:val="008E08BE"/>
    <w:rsid w:val="008E1AD7"/>
    <w:rsid w:val="008E2093"/>
    <w:rsid w:val="008E3C2C"/>
    <w:rsid w:val="008E451A"/>
    <w:rsid w:val="008E4700"/>
    <w:rsid w:val="008E7834"/>
    <w:rsid w:val="008F0362"/>
    <w:rsid w:val="008F0558"/>
    <w:rsid w:val="008F0B49"/>
    <w:rsid w:val="008F1558"/>
    <w:rsid w:val="008F1E61"/>
    <w:rsid w:val="008F4F68"/>
    <w:rsid w:val="008F759C"/>
    <w:rsid w:val="008F7C52"/>
    <w:rsid w:val="00900C62"/>
    <w:rsid w:val="00901281"/>
    <w:rsid w:val="009021DA"/>
    <w:rsid w:val="00903622"/>
    <w:rsid w:val="00904285"/>
    <w:rsid w:val="009048F9"/>
    <w:rsid w:val="0090556F"/>
    <w:rsid w:val="00905C3D"/>
    <w:rsid w:val="009063D1"/>
    <w:rsid w:val="0090794E"/>
    <w:rsid w:val="00907F10"/>
    <w:rsid w:val="00907F69"/>
    <w:rsid w:val="00910A56"/>
    <w:rsid w:val="0091119D"/>
    <w:rsid w:val="009126C7"/>
    <w:rsid w:val="00912D85"/>
    <w:rsid w:val="0091375E"/>
    <w:rsid w:val="009144DA"/>
    <w:rsid w:val="00916F41"/>
    <w:rsid w:val="0091785F"/>
    <w:rsid w:val="00917DF3"/>
    <w:rsid w:val="00920038"/>
    <w:rsid w:val="00924ACB"/>
    <w:rsid w:val="0092582F"/>
    <w:rsid w:val="0092621C"/>
    <w:rsid w:val="00926E54"/>
    <w:rsid w:val="009271B7"/>
    <w:rsid w:val="0093000E"/>
    <w:rsid w:val="00930277"/>
    <w:rsid w:val="00930947"/>
    <w:rsid w:val="009312C9"/>
    <w:rsid w:val="00932837"/>
    <w:rsid w:val="00932E03"/>
    <w:rsid w:val="0093782F"/>
    <w:rsid w:val="00937BB1"/>
    <w:rsid w:val="009414A3"/>
    <w:rsid w:val="00942FAF"/>
    <w:rsid w:val="009455F8"/>
    <w:rsid w:val="00947A23"/>
    <w:rsid w:val="00956DF0"/>
    <w:rsid w:val="0096118D"/>
    <w:rsid w:val="00964357"/>
    <w:rsid w:val="00964BB2"/>
    <w:rsid w:val="009663A0"/>
    <w:rsid w:val="00967384"/>
    <w:rsid w:val="00970C11"/>
    <w:rsid w:val="009713E5"/>
    <w:rsid w:val="00971F11"/>
    <w:rsid w:val="009761B2"/>
    <w:rsid w:val="00980F8F"/>
    <w:rsid w:val="009815C6"/>
    <w:rsid w:val="00982B0B"/>
    <w:rsid w:val="00982B3C"/>
    <w:rsid w:val="00982C1D"/>
    <w:rsid w:val="00985154"/>
    <w:rsid w:val="0098668D"/>
    <w:rsid w:val="0098669D"/>
    <w:rsid w:val="0099035D"/>
    <w:rsid w:val="0099426A"/>
    <w:rsid w:val="00996616"/>
    <w:rsid w:val="00997483"/>
    <w:rsid w:val="009A01CA"/>
    <w:rsid w:val="009A01CC"/>
    <w:rsid w:val="009A0CAC"/>
    <w:rsid w:val="009A10DB"/>
    <w:rsid w:val="009A1E63"/>
    <w:rsid w:val="009A297E"/>
    <w:rsid w:val="009A3C06"/>
    <w:rsid w:val="009A3D20"/>
    <w:rsid w:val="009A59C1"/>
    <w:rsid w:val="009A7E82"/>
    <w:rsid w:val="009B0701"/>
    <w:rsid w:val="009B1BEB"/>
    <w:rsid w:val="009B1F68"/>
    <w:rsid w:val="009B3E30"/>
    <w:rsid w:val="009B4DB8"/>
    <w:rsid w:val="009B713B"/>
    <w:rsid w:val="009C0611"/>
    <w:rsid w:val="009C151E"/>
    <w:rsid w:val="009C1AA0"/>
    <w:rsid w:val="009C6D34"/>
    <w:rsid w:val="009C6DD4"/>
    <w:rsid w:val="009D2C75"/>
    <w:rsid w:val="009D3639"/>
    <w:rsid w:val="009D487D"/>
    <w:rsid w:val="009D4C82"/>
    <w:rsid w:val="009D5929"/>
    <w:rsid w:val="009D5D05"/>
    <w:rsid w:val="009D7C7C"/>
    <w:rsid w:val="009E075E"/>
    <w:rsid w:val="009E1F85"/>
    <w:rsid w:val="009E257F"/>
    <w:rsid w:val="009E44A9"/>
    <w:rsid w:val="009E7736"/>
    <w:rsid w:val="009F0588"/>
    <w:rsid w:val="009F2FE8"/>
    <w:rsid w:val="009F3BC7"/>
    <w:rsid w:val="009F6E14"/>
    <w:rsid w:val="009F6F38"/>
    <w:rsid w:val="00A00F5F"/>
    <w:rsid w:val="00A0101E"/>
    <w:rsid w:val="00A01593"/>
    <w:rsid w:val="00A01FFE"/>
    <w:rsid w:val="00A03743"/>
    <w:rsid w:val="00A05039"/>
    <w:rsid w:val="00A058E9"/>
    <w:rsid w:val="00A0777C"/>
    <w:rsid w:val="00A10192"/>
    <w:rsid w:val="00A101DA"/>
    <w:rsid w:val="00A142FA"/>
    <w:rsid w:val="00A148FD"/>
    <w:rsid w:val="00A174F7"/>
    <w:rsid w:val="00A20CC3"/>
    <w:rsid w:val="00A23318"/>
    <w:rsid w:val="00A23DC6"/>
    <w:rsid w:val="00A262A7"/>
    <w:rsid w:val="00A278E4"/>
    <w:rsid w:val="00A3145F"/>
    <w:rsid w:val="00A320FB"/>
    <w:rsid w:val="00A36477"/>
    <w:rsid w:val="00A36B52"/>
    <w:rsid w:val="00A41D78"/>
    <w:rsid w:val="00A423CE"/>
    <w:rsid w:val="00A425B5"/>
    <w:rsid w:val="00A441C3"/>
    <w:rsid w:val="00A55018"/>
    <w:rsid w:val="00A60C7E"/>
    <w:rsid w:val="00A617B6"/>
    <w:rsid w:val="00A61FA8"/>
    <w:rsid w:val="00A6245D"/>
    <w:rsid w:val="00A65649"/>
    <w:rsid w:val="00A67182"/>
    <w:rsid w:val="00A67E88"/>
    <w:rsid w:val="00A71345"/>
    <w:rsid w:val="00A715D6"/>
    <w:rsid w:val="00A73300"/>
    <w:rsid w:val="00A80853"/>
    <w:rsid w:val="00A80989"/>
    <w:rsid w:val="00A80BCC"/>
    <w:rsid w:val="00A80C0E"/>
    <w:rsid w:val="00A80E73"/>
    <w:rsid w:val="00A80F87"/>
    <w:rsid w:val="00A82049"/>
    <w:rsid w:val="00A8518C"/>
    <w:rsid w:val="00A854A2"/>
    <w:rsid w:val="00A948F8"/>
    <w:rsid w:val="00AA0D9B"/>
    <w:rsid w:val="00AA3189"/>
    <w:rsid w:val="00AA4BDF"/>
    <w:rsid w:val="00AA53BE"/>
    <w:rsid w:val="00AA5EF1"/>
    <w:rsid w:val="00AA753E"/>
    <w:rsid w:val="00AB4BB7"/>
    <w:rsid w:val="00AB53B6"/>
    <w:rsid w:val="00AB56B5"/>
    <w:rsid w:val="00AB5AFA"/>
    <w:rsid w:val="00AB6CF6"/>
    <w:rsid w:val="00AB7137"/>
    <w:rsid w:val="00AC20D6"/>
    <w:rsid w:val="00AC264C"/>
    <w:rsid w:val="00AC2C99"/>
    <w:rsid w:val="00AC3955"/>
    <w:rsid w:val="00AC45BD"/>
    <w:rsid w:val="00AC5037"/>
    <w:rsid w:val="00AC5EC9"/>
    <w:rsid w:val="00AC7AC8"/>
    <w:rsid w:val="00AD0634"/>
    <w:rsid w:val="00AD07BC"/>
    <w:rsid w:val="00AD0B2E"/>
    <w:rsid w:val="00AD287C"/>
    <w:rsid w:val="00AD37E7"/>
    <w:rsid w:val="00AD53A0"/>
    <w:rsid w:val="00AD6AE4"/>
    <w:rsid w:val="00AD6C30"/>
    <w:rsid w:val="00AE1C05"/>
    <w:rsid w:val="00AE2217"/>
    <w:rsid w:val="00AE3E0F"/>
    <w:rsid w:val="00AE4DBE"/>
    <w:rsid w:val="00AE6771"/>
    <w:rsid w:val="00AF0780"/>
    <w:rsid w:val="00AF7F6A"/>
    <w:rsid w:val="00B02B04"/>
    <w:rsid w:val="00B0633F"/>
    <w:rsid w:val="00B0724C"/>
    <w:rsid w:val="00B0793C"/>
    <w:rsid w:val="00B11B02"/>
    <w:rsid w:val="00B1294A"/>
    <w:rsid w:val="00B13277"/>
    <w:rsid w:val="00B148D1"/>
    <w:rsid w:val="00B14FCC"/>
    <w:rsid w:val="00B16E54"/>
    <w:rsid w:val="00B16F84"/>
    <w:rsid w:val="00B207A0"/>
    <w:rsid w:val="00B2093B"/>
    <w:rsid w:val="00B23E73"/>
    <w:rsid w:val="00B23FCA"/>
    <w:rsid w:val="00B24E2D"/>
    <w:rsid w:val="00B253F6"/>
    <w:rsid w:val="00B26014"/>
    <w:rsid w:val="00B26DA5"/>
    <w:rsid w:val="00B3330F"/>
    <w:rsid w:val="00B3448F"/>
    <w:rsid w:val="00B36132"/>
    <w:rsid w:val="00B36980"/>
    <w:rsid w:val="00B414C8"/>
    <w:rsid w:val="00B4300D"/>
    <w:rsid w:val="00B44D40"/>
    <w:rsid w:val="00B451E7"/>
    <w:rsid w:val="00B46EB7"/>
    <w:rsid w:val="00B5025C"/>
    <w:rsid w:val="00B50C20"/>
    <w:rsid w:val="00B52850"/>
    <w:rsid w:val="00B615DF"/>
    <w:rsid w:val="00B639B0"/>
    <w:rsid w:val="00B714D2"/>
    <w:rsid w:val="00B72982"/>
    <w:rsid w:val="00B7302F"/>
    <w:rsid w:val="00B74E70"/>
    <w:rsid w:val="00B75B62"/>
    <w:rsid w:val="00B76295"/>
    <w:rsid w:val="00B76841"/>
    <w:rsid w:val="00B81E4B"/>
    <w:rsid w:val="00B84232"/>
    <w:rsid w:val="00B900FB"/>
    <w:rsid w:val="00B90195"/>
    <w:rsid w:val="00B90CEF"/>
    <w:rsid w:val="00B935DA"/>
    <w:rsid w:val="00B93999"/>
    <w:rsid w:val="00B97495"/>
    <w:rsid w:val="00B97B24"/>
    <w:rsid w:val="00BA20B9"/>
    <w:rsid w:val="00BA2194"/>
    <w:rsid w:val="00BA3671"/>
    <w:rsid w:val="00BA3A48"/>
    <w:rsid w:val="00BA460F"/>
    <w:rsid w:val="00BB103E"/>
    <w:rsid w:val="00BB1757"/>
    <w:rsid w:val="00BB24B2"/>
    <w:rsid w:val="00BB2F83"/>
    <w:rsid w:val="00BB3B98"/>
    <w:rsid w:val="00BC0FF9"/>
    <w:rsid w:val="00BC16AC"/>
    <w:rsid w:val="00BC422E"/>
    <w:rsid w:val="00BC4C96"/>
    <w:rsid w:val="00BC59C3"/>
    <w:rsid w:val="00BC7A07"/>
    <w:rsid w:val="00BD2980"/>
    <w:rsid w:val="00BD4391"/>
    <w:rsid w:val="00BD4B5D"/>
    <w:rsid w:val="00BD52F1"/>
    <w:rsid w:val="00BD63E3"/>
    <w:rsid w:val="00BE4EC4"/>
    <w:rsid w:val="00BE656C"/>
    <w:rsid w:val="00BE6FB0"/>
    <w:rsid w:val="00BF53F5"/>
    <w:rsid w:val="00BF541C"/>
    <w:rsid w:val="00BF6303"/>
    <w:rsid w:val="00BF767A"/>
    <w:rsid w:val="00BF7AFF"/>
    <w:rsid w:val="00BF7C46"/>
    <w:rsid w:val="00C01194"/>
    <w:rsid w:val="00C01A56"/>
    <w:rsid w:val="00C02C50"/>
    <w:rsid w:val="00C038B8"/>
    <w:rsid w:val="00C0565D"/>
    <w:rsid w:val="00C07EF0"/>
    <w:rsid w:val="00C10A0B"/>
    <w:rsid w:val="00C10BBB"/>
    <w:rsid w:val="00C1175D"/>
    <w:rsid w:val="00C11A5E"/>
    <w:rsid w:val="00C120DF"/>
    <w:rsid w:val="00C14519"/>
    <w:rsid w:val="00C16DCA"/>
    <w:rsid w:val="00C16E4F"/>
    <w:rsid w:val="00C22E4C"/>
    <w:rsid w:val="00C24C47"/>
    <w:rsid w:val="00C26F60"/>
    <w:rsid w:val="00C276A1"/>
    <w:rsid w:val="00C30A5C"/>
    <w:rsid w:val="00C31A85"/>
    <w:rsid w:val="00C33821"/>
    <w:rsid w:val="00C33B66"/>
    <w:rsid w:val="00C33F42"/>
    <w:rsid w:val="00C36FC6"/>
    <w:rsid w:val="00C3767B"/>
    <w:rsid w:val="00C4027C"/>
    <w:rsid w:val="00C402F3"/>
    <w:rsid w:val="00C40B15"/>
    <w:rsid w:val="00C43A81"/>
    <w:rsid w:val="00C449AD"/>
    <w:rsid w:val="00C44E23"/>
    <w:rsid w:val="00C466F8"/>
    <w:rsid w:val="00C50D1A"/>
    <w:rsid w:val="00C532CA"/>
    <w:rsid w:val="00C53C31"/>
    <w:rsid w:val="00C5574E"/>
    <w:rsid w:val="00C56569"/>
    <w:rsid w:val="00C57D98"/>
    <w:rsid w:val="00C61558"/>
    <w:rsid w:val="00C6168A"/>
    <w:rsid w:val="00C62B64"/>
    <w:rsid w:val="00C63E0B"/>
    <w:rsid w:val="00C6420D"/>
    <w:rsid w:val="00C65512"/>
    <w:rsid w:val="00C6727A"/>
    <w:rsid w:val="00C678D0"/>
    <w:rsid w:val="00C70BB4"/>
    <w:rsid w:val="00C75203"/>
    <w:rsid w:val="00C75293"/>
    <w:rsid w:val="00C75A17"/>
    <w:rsid w:val="00C761C1"/>
    <w:rsid w:val="00C770F7"/>
    <w:rsid w:val="00C8202E"/>
    <w:rsid w:val="00C84A73"/>
    <w:rsid w:val="00C85F32"/>
    <w:rsid w:val="00C86B8A"/>
    <w:rsid w:val="00C925A4"/>
    <w:rsid w:val="00C9355B"/>
    <w:rsid w:val="00C93889"/>
    <w:rsid w:val="00C93B20"/>
    <w:rsid w:val="00C9619C"/>
    <w:rsid w:val="00C96EF5"/>
    <w:rsid w:val="00C97EF0"/>
    <w:rsid w:val="00CA0604"/>
    <w:rsid w:val="00CA2047"/>
    <w:rsid w:val="00CA2EC1"/>
    <w:rsid w:val="00CA3C7F"/>
    <w:rsid w:val="00CA73CD"/>
    <w:rsid w:val="00CB1661"/>
    <w:rsid w:val="00CB2064"/>
    <w:rsid w:val="00CB2BB4"/>
    <w:rsid w:val="00CC0FB2"/>
    <w:rsid w:val="00CC156E"/>
    <w:rsid w:val="00CC1664"/>
    <w:rsid w:val="00CC1BF4"/>
    <w:rsid w:val="00CC359F"/>
    <w:rsid w:val="00CC4453"/>
    <w:rsid w:val="00CD09EE"/>
    <w:rsid w:val="00CD161B"/>
    <w:rsid w:val="00CD187A"/>
    <w:rsid w:val="00CD25F2"/>
    <w:rsid w:val="00CD2863"/>
    <w:rsid w:val="00CD3D7A"/>
    <w:rsid w:val="00CD43ED"/>
    <w:rsid w:val="00CD4A69"/>
    <w:rsid w:val="00CD5948"/>
    <w:rsid w:val="00CD5FCE"/>
    <w:rsid w:val="00CD6373"/>
    <w:rsid w:val="00CD6DED"/>
    <w:rsid w:val="00CD6F11"/>
    <w:rsid w:val="00CE05C7"/>
    <w:rsid w:val="00CE0FCC"/>
    <w:rsid w:val="00CE2C6D"/>
    <w:rsid w:val="00CE3AF8"/>
    <w:rsid w:val="00CE3B2A"/>
    <w:rsid w:val="00CE4A3D"/>
    <w:rsid w:val="00CE4FBE"/>
    <w:rsid w:val="00CE594D"/>
    <w:rsid w:val="00CF2417"/>
    <w:rsid w:val="00CF319D"/>
    <w:rsid w:val="00CF509F"/>
    <w:rsid w:val="00D013BC"/>
    <w:rsid w:val="00D0172F"/>
    <w:rsid w:val="00D04B49"/>
    <w:rsid w:val="00D064A4"/>
    <w:rsid w:val="00D06F89"/>
    <w:rsid w:val="00D12B1C"/>
    <w:rsid w:val="00D16AE7"/>
    <w:rsid w:val="00D17134"/>
    <w:rsid w:val="00D2264E"/>
    <w:rsid w:val="00D226C1"/>
    <w:rsid w:val="00D233A3"/>
    <w:rsid w:val="00D26196"/>
    <w:rsid w:val="00D30B8B"/>
    <w:rsid w:val="00D32164"/>
    <w:rsid w:val="00D3239C"/>
    <w:rsid w:val="00D35B3B"/>
    <w:rsid w:val="00D41C41"/>
    <w:rsid w:val="00D428B5"/>
    <w:rsid w:val="00D43DAF"/>
    <w:rsid w:val="00D45627"/>
    <w:rsid w:val="00D46FE7"/>
    <w:rsid w:val="00D50692"/>
    <w:rsid w:val="00D50A47"/>
    <w:rsid w:val="00D52D9C"/>
    <w:rsid w:val="00D543FE"/>
    <w:rsid w:val="00D547DA"/>
    <w:rsid w:val="00D573D2"/>
    <w:rsid w:val="00D57A81"/>
    <w:rsid w:val="00D6027C"/>
    <w:rsid w:val="00D62649"/>
    <w:rsid w:val="00D62BFA"/>
    <w:rsid w:val="00D65252"/>
    <w:rsid w:val="00D6727F"/>
    <w:rsid w:val="00D67EFA"/>
    <w:rsid w:val="00D728AF"/>
    <w:rsid w:val="00D73A3E"/>
    <w:rsid w:val="00D76A33"/>
    <w:rsid w:val="00D770C2"/>
    <w:rsid w:val="00D773A0"/>
    <w:rsid w:val="00D839C7"/>
    <w:rsid w:val="00D851D0"/>
    <w:rsid w:val="00D9032F"/>
    <w:rsid w:val="00D91679"/>
    <w:rsid w:val="00D93ED4"/>
    <w:rsid w:val="00D952E0"/>
    <w:rsid w:val="00D95C11"/>
    <w:rsid w:val="00D95FF4"/>
    <w:rsid w:val="00D964BC"/>
    <w:rsid w:val="00D97C07"/>
    <w:rsid w:val="00DA191F"/>
    <w:rsid w:val="00DA4ACE"/>
    <w:rsid w:val="00DA4ADB"/>
    <w:rsid w:val="00DA4C8F"/>
    <w:rsid w:val="00DA5B9F"/>
    <w:rsid w:val="00DA7DA4"/>
    <w:rsid w:val="00DA7FED"/>
    <w:rsid w:val="00DB015F"/>
    <w:rsid w:val="00DB15D5"/>
    <w:rsid w:val="00DB2161"/>
    <w:rsid w:val="00DB4F03"/>
    <w:rsid w:val="00DB65D6"/>
    <w:rsid w:val="00DB6AD7"/>
    <w:rsid w:val="00DB79D2"/>
    <w:rsid w:val="00DC6130"/>
    <w:rsid w:val="00DC7069"/>
    <w:rsid w:val="00DD0030"/>
    <w:rsid w:val="00DD0096"/>
    <w:rsid w:val="00DD3CAB"/>
    <w:rsid w:val="00DD4027"/>
    <w:rsid w:val="00DD6576"/>
    <w:rsid w:val="00DE185B"/>
    <w:rsid w:val="00DE36C7"/>
    <w:rsid w:val="00DE5113"/>
    <w:rsid w:val="00DE5428"/>
    <w:rsid w:val="00DE5BFA"/>
    <w:rsid w:val="00DE684D"/>
    <w:rsid w:val="00DF0629"/>
    <w:rsid w:val="00DF1ADB"/>
    <w:rsid w:val="00DF4DBB"/>
    <w:rsid w:val="00E0127E"/>
    <w:rsid w:val="00E04EB4"/>
    <w:rsid w:val="00E1101C"/>
    <w:rsid w:val="00E11385"/>
    <w:rsid w:val="00E1182E"/>
    <w:rsid w:val="00E123BA"/>
    <w:rsid w:val="00E1268D"/>
    <w:rsid w:val="00E13114"/>
    <w:rsid w:val="00E1500D"/>
    <w:rsid w:val="00E1675D"/>
    <w:rsid w:val="00E17C43"/>
    <w:rsid w:val="00E20522"/>
    <w:rsid w:val="00E226EF"/>
    <w:rsid w:val="00E23350"/>
    <w:rsid w:val="00E267E2"/>
    <w:rsid w:val="00E277C1"/>
    <w:rsid w:val="00E32001"/>
    <w:rsid w:val="00E346FB"/>
    <w:rsid w:val="00E3726D"/>
    <w:rsid w:val="00E37CB8"/>
    <w:rsid w:val="00E4050E"/>
    <w:rsid w:val="00E408A8"/>
    <w:rsid w:val="00E41C91"/>
    <w:rsid w:val="00E424D2"/>
    <w:rsid w:val="00E426A2"/>
    <w:rsid w:val="00E42750"/>
    <w:rsid w:val="00E43607"/>
    <w:rsid w:val="00E4582C"/>
    <w:rsid w:val="00E47BDC"/>
    <w:rsid w:val="00E5012F"/>
    <w:rsid w:val="00E50748"/>
    <w:rsid w:val="00E51C97"/>
    <w:rsid w:val="00E524D6"/>
    <w:rsid w:val="00E53FCA"/>
    <w:rsid w:val="00E54642"/>
    <w:rsid w:val="00E600AE"/>
    <w:rsid w:val="00E6187F"/>
    <w:rsid w:val="00E619F6"/>
    <w:rsid w:val="00E61C52"/>
    <w:rsid w:val="00E62030"/>
    <w:rsid w:val="00E620D5"/>
    <w:rsid w:val="00E62574"/>
    <w:rsid w:val="00E633E4"/>
    <w:rsid w:val="00E635BF"/>
    <w:rsid w:val="00E66866"/>
    <w:rsid w:val="00E67CE9"/>
    <w:rsid w:val="00E72AC6"/>
    <w:rsid w:val="00E73D97"/>
    <w:rsid w:val="00E73DC4"/>
    <w:rsid w:val="00E82151"/>
    <w:rsid w:val="00E82197"/>
    <w:rsid w:val="00E82E59"/>
    <w:rsid w:val="00E84E7B"/>
    <w:rsid w:val="00E85B9D"/>
    <w:rsid w:val="00E85E90"/>
    <w:rsid w:val="00E8623F"/>
    <w:rsid w:val="00E86E13"/>
    <w:rsid w:val="00E870F8"/>
    <w:rsid w:val="00E921C8"/>
    <w:rsid w:val="00E92AA5"/>
    <w:rsid w:val="00E94003"/>
    <w:rsid w:val="00E96F06"/>
    <w:rsid w:val="00EA00A7"/>
    <w:rsid w:val="00EA1BC1"/>
    <w:rsid w:val="00EA411E"/>
    <w:rsid w:val="00EA62F9"/>
    <w:rsid w:val="00EA7621"/>
    <w:rsid w:val="00EA7D56"/>
    <w:rsid w:val="00EB08E2"/>
    <w:rsid w:val="00EB3F72"/>
    <w:rsid w:val="00EB7269"/>
    <w:rsid w:val="00EB7C2C"/>
    <w:rsid w:val="00EC0473"/>
    <w:rsid w:val="00EC19B3"/>
    <w:rsid w:val="00EC20D8"/>
    <w:rsid w:val="00EC26A1"/>
    <w:rsid w:val="00EC3586"/>
    <w:rsid w:val="00EC3F9C"/>
    <w:rsid w:val="00EC47D2"/>
    <w:rsid w:val="00EC4809"/>
    <w:rsid w:val="00EC4863"/>
    <w:rsid w:val="00EC6818"/>
    <w:rsid w:val="00EC78C1"/>
    <w:rsid w:val="00EC79A4"/>
    <w:rsid w:val="00ED18E4"/>
    <w:rsid w:val="00ED19CC"/>
    <w:rsid w:val="00ED241E"/>
    <w:rsid w:val="00ED2994"/>
    <w:rsid w:val="00ED654B"/>
    <w:rsid w:val="00EE1C40"/>
    <w:rsid w:val="00EE3584"/>
    <w:rsid w:val="00EE3F2A"/>
    <w:rsid w:val="00EE7A65"/>
    <w:rsid w:val="00EF16DF"/>
    <w:rsid w:val="00EF1A6E"/>
    <w:rsid w:val="00EF1F2B"/>
    <w:rsid w:val="00EF3528"/>
    <w:rsid w:val="00EF3581"/>
    <w:rsid w:val="00EF415A"/>
    <w:rsid w:val="00F014E3"/>
    <w:rsid w:val="00F047C4"/>
    <w:rsid w:val="00F054A2"/>
    <w:rsid w:val="00F07FC5"/>
    <w:rsid w:val="00F1153C"/>
    <w:rsid w:val="00F11E61"/>
    <w:rsid w:val="00F12D8B"/>
    <w:rsid w:val="00F13A18"/>
    <w:rsid w:val="00F1433E"/>
    <w:rsid w:val="00F169BA"/>
    <w:rsid w:val="00F2191F"/>
    <w:rsid w:val="00F27349"/>
    <w:rsid w:val="00F302C7"/>
    <w:rsid w:val="00F307C2"/>
    <w:rsid w:val="00F31317"/>
    <w:rsid w:val="00F31581"/>
    <w:rsid w:val="00F334A4"/>
    <w:rsid w:val="00F335D1"/>
    <w:rsid w:val="00F33C79"/>
    <w:rsid w:val="00F340F6"/>
    <w:rsid w:val="00F346CB"/>
    <w:rsid w:val="00F34BBD"/>
    <w:rsid w:val="00F354F4"/>
    <w:rsid w:val="00F366DA"/>
    <w:rsid w:val="00F368B6"/>
    <w:rsid w:val="00F42561"/>
    <w:rsid w:val="00F4733A"/>
    <w:rsid w:val="00F50FE1"/>
    <w:rsid w:val="00F53E2F"/>
    <w:rsid w:val="00F55E71"/>
    <w:rsid w:val="00F6043C"/>
    <w:rsid w:val="00F639EB"/>
    <w:rsid w:val="00F64238"/>
    <w:rsid w:val="00F65094"/>
    <w:rsid w:val="00F65464"/>
    <w:rsid w:val="00F6665E"/>
    <w:rsid w:val="00F66892"/>
    <w:rsid w:val="00F7003F"/>
    <w:rsid w:val="00F70A59"/>
    <w:rsid w:val="00F70C50"/>
    <w:rsid w:val="00F7170A"/>
    <w:rsid w:val="00F719E4"/>
    <w:rsid w:val="00F72BC0"/>
    <w:rsid w:val="00F73C05"/>
    <w:rsid w:val="00F75063"/>
    <w:rsid w:val="00F757FA"/>
    <w:rsid w:val="00F77664"/>
    <w:rsid w:val="00F81031"/>
    <w:rsid w:val="00F81D78"/>
    <w:rsid w:val="00F84208"/>
    <w:rsid w:val="00F844CB"/>
    <w:rsid w:val="00F848FA"/>
    <w:rsid w:val="00F8584A"/>
    <w:rsid w:val="00F932B7"/>
    <w:rsid w:val="00F94112"/>
    <w:rsid w:val="00F9480D"/>
    <w:rsid w:val="00FA00C3"/>
    <w:rsid w:val="00FA1328"/>
    <w:rsid w:val="00FA1CE1"/>
    <w:rsid w:val="00FA336D"/>
    <w:rsid w:val="00FA3E55"/>
    <w:rsid w:val="00FA4EA0"/>
    <w:rsid w:val="00FA5E05"/>
    <w:rsid w:val="00FA6B7B"/>
    <w:rsid w:val="00FA6BF9"/>
    <w:rsid w:val="00FB18A1"/>
    <w:rsid w:val="00FB4010"/>
    <w:rsid w:val="00FC0D03"/>
    <w:rsid w:val="00FC14FD"/>
    <w:rsid w:val="00FC1A8D"/>
    <w:rsid w:val="00FC263D"/>
    <w:rsid w:val="00FC3CE4"/>
    <w:rsid w:val="00FC50CA"/>
    <w:rsid w:val="00FC630E"/>
    <w:rsid w:val="00FC72B5"/>
    <w:rsid w:val="00FC7577"/>
    <w:rsid w:val="00FC7616"/>
    <w:rsid w:val="00FD75A6"/>
    <w:rsid w:val="00FE0E3F"/>
    <w:rsid w:val="00FE2AA1"/>
    <w:rsid w:val="00FE3F53"/>
    <w:rsid w:val="00FE4FF2"/>
    <w:rsid w:val="00FE56D3"/>
    <w:rsid w:val="00FE58AC"/>
    <w:rsid w:val="00FE5E58"/>
    <w:rsid w:val="00FE62FC"/>
    <w:rsid w:val="00FE70B5"/>
    <w:rsid w:val="00FE7F91"/>
    <w:rsid w:val="00FF372B"/>
    <w:rsid w:val="00FF4B0D"/>
    <w:rsid w:val="00FF743A"/>
    <w:rsid w:val="00FF7B8E"/>
    <w:rsid w:val="04A3096A"/>
    <w:rsid w:val="10E24A55"/>
    <w:rsid w:val="179CBB7C"/>
    <w:rsid w:val="1825B8FB"/>
    <w:rsid w:val="18C10108"/>
    <w:rsid w:val="1A4768AD"/>
    <w:rsid w:val="201AD28D"/>
    <w:rsid w:val="20FC7601"/>
    <w:rsid w:val="2A443905"/>
    <w:rsid w:val="2E53466E"/>
    <w:rsid w:val="31536C72"/>
    <w:rsid w:val="34A508C7"/>
    <w:rsid w:val="350CA8E5"/>
    <w:rsid w:val="43FF3F1B"/>
    <w:rsid w:val="4D070A4B"/>
    <w:rsid w:val="4D64EF53"/>
    <w:rsid w:val="51D39B65"/>
    <w:rsid w:val="556B7DA1"/>
    <w:rsid w:val="6EF8E2EF"/>
    <w:rsid w:val="7152D577"/>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06805"/>
  <w15:chartTrackingRefBased/>
  <w15:docId w15:val="{0AEAEECD-87D6-4934-B92E-0896172B6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1C1"/>
    <w:rPr>
      <w:lang w:val="en-GB"/>
    </w:rPr>
  </w:style>
  <w:style w:type="paragraph" w:styleId="Heading1">
    <w:name w:val="heading 1"/>
    <w:basedOn w:val="Normal"/>
    <w:next w:val="Normal"/>
    <w:link w:val="Heading1Char"/>
    <w:uiPriority w:val="9"/>
    <w:qFormat/>
    <w:rsid w:val="00825CEB"/>
    <w:pPr>
      <w:keepNext/>
      <w:keepLines/>
      <w:spacing w:before="240" w:after="0" w:line="25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C6D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02C5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B451E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5CEB"/>
    <w:rPr>
      <w:rFonts w:asciiTheme="majorHAnsi" w:eastAsiaTheme="majorEastAsia" w:hAnsiTheme="majorHAnsi" w:cstheme="majorBidi"/>
      <w:color w:val="2E74B5" w:themeColor="accent1" w:themeShade="BF"/>
      <w:sz w:val="32"/>
      <w:szCs w:val="32"/>
      <w:lang w:val="en-GB"/>
    </w:rPr>
  </w:style>
  <w:style w:type="paragraph" w:styleId="BalloonText">
    <w:name w:val="Balloon Text"/>
    <w:basedOn w:val="Normal"/>
    <w:link w:val="BalloonTextChar"/>
    <w:uiPriority w:val="99"/>
    <w:semiHidden/>
    <w:unhideWhenUsed/>
    <w:rsid w:val="00301D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1D46"/>
    <w:rPr>
      <w:rFonts w:ascii="Segoe UI" w:hAnsi="Segoe UI" w:cs="Segoe UI"/>
      <w:sz w:val="18"/>
      <w:szCs w:val="18"/>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E123BA"/>
    <w:pPr>
      <w:ind w:left="720"/>
      <w:contextualSpacing/>
    </w:pPr>
  </w:style>
  <w:style w:type="character" w:styleId="CommentReference">
    <w:name w:val="annotation reference"/>
    <w:basedOn w:val="DefaultParagraphFont"/>
    <w:uiPriority w:val="99"/>
    <w:semiHidden/>
    <w:unhideWhenUsed/>
    <w:rsid w:val="00E123BA"/>
    <w:rPr>
      <w:sz w:val="16"/>
      <w:szCs w:val="16"/>
    </w:rPr>
  </w:style>
  <w:style w:type="paragraph" w:styleId="CommentText">
    <w:name w:val="annotation text"/>
    <w:basedOn w:val="Normal"/>
    <w:link w:val="CommentTextChar"/>
    <w:unhideWhenUsed/>
    <w:rsid w:val="00E123BA"/>
    <w:pPr>
      <w:spacing w:line="240" w:lineRule="auto"/>
    </w:pPr>
    <w:rPr>
      <w:sz w:val="20"/>
      <w:szCs w:val="20"/>
    </w:rPr>
  </w:style>
  <w:style w:type="character" w:customStyle="1" w:styleId="CommentTextChar">
    <w:name w:val="Comment Text Char"/>
    <w:basedOn w:val="DefaultParagraphFont"/>
    <w:link w:val="CommentText"/>
    <w:rsid w:val="00E123BA"/>
    <w:rPr>
      <w:sz w:val="20"/>
      <w:szCs w:val="20"/>
    </w:rPr>
  </w:style>
  <w:style w:type="character" w:styleId="Hyperlink">
    <w:name w:val="Hyperlink"/>
    <w:basedOn w:val="DefaultParagraphFont"/>
    <w:uiPriority w:val="99"/>
    <w:unhideWhenUsed/>
    <w:rsid w:val="001A4DA9"/>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5011F0"/>
    <w:rPr>
      <w:b/>
      <w:bCs/>
    </w:rPr>
  </w:style>
  <w:style w:type="character" w:customStyle="1" w:styleId="CommentSubjectChar">
    <w:name w:val="Comment Subject Char"/>
    <w:basedOn w:val="CommentTextChar"/>
    <w:link w:val="CommentSubject"/>
    <w:uiPriority w:val="99"/>
    <w:semiHidden/>
    <w:rsid w:val="005011F0"/>
    <w:rPr>
      <w:b/>
      <w:bCs/>
      <w:sz w:val="20"/>
      <w:szCs w:val="20"/>
    </w:rPr>
  </w:style>
  <w:style w:type="paragraph" w:styleId="FootnoteText">
    <w:name w:val="footnote text"/>
    <w:basedOn w:val="Normal"/>
    <w:link w:val="FootnoteTextChar"/>
    <w:uiPriority w:val="99"/>
    <w:unhideWhenUsed/>
    <w:rsid w:val="000778CC"/>
    <w:pPr>
      <w:spacing w:after="0" w:line="240" w:lineRule="auto"/>
    </w:pPr>
    <w:rPr>
      <w:sz w:val="20"/>
      <w:szCs w:val="20"/>
    </w:rPr>
  </w:style>
  <w:style w:type="character" w:customStyle="1" w:styleId="FootnoteTextChar">
    <w:name w:val="Footnote Text Char"/>
    <w:basedOn w:val="DefaultParagraphFont"/>
    <w:link w:val="FootnoteText"/>
    <w:uiPriority w:val="99"/>
    <w:rsid w:val="000778CC"/>
    <w:rPr>
      <w:sz w:val="20"/>
      <w:szCs w:val="20"/>
    </w:rPr>
  </w:style>
  <w:style w:type="character" w:styleId="FootnoteReference">
    <w:name w:val="footnote reference"/>
    <w:aliases w:val="WGS"/>
    <w:basedOn w:val="DefaultParagraphFont"/>
    <w:uiPriority w:val="99"/>
    <w:unhideWhenUsed/>
    <w:rsid w:val="000778CC"/>
    <w:rPr>
      <w:vertAlign w:val="superscript"/>
    </w:rPr>
  </w:style>
  <w:style w:type="character" w:customStyle="1" w:styleId="normaltextrun1">
    <w:name w:val="normaltextrun1"/>
    <w:basedOn w:val="DefaultParagraphFont"/>
    <w:rsid w:val="00C01194"/>
  </w:style>
  <w:style w:type="paragraph" w:customStyle="1" w:styleId="paragraph">
    <w:name w:val="paragraph"/>
    <w:basedOn w:val="Normal"/>
    <w:rsid w:val="00C01194"/>
    <w:pPr>
      <w:spacing w:after="0" w:line="240" w:lineRule="auto"/>
    </w:pPr>
    <w:rPr>
      <w:rFonts w:ascii="Times New Roman" w:eastAsia="Times New Roman" w:hAnsi="Times New Roman" w:cs="Times New Roman"/>
      <w:sz w:val="24"/>
      <w:szCs w:val="24"/>
      <w:lang w:eastAsia="fr-CH"/>
    </w:rPr>
  </w:style>
  <w:style w:type="character" w:customStyle="1" w:styleId="spellingerror">
    <w:name w:val="spellingerror"/>
    <w:basedOn w:val="DefaultParagraphFont"/>
    <w:rsid w:val="00C01194"/>
  </w:style>
  <w:style w:type="paragraph" w:styleId="NormalWeb">
    <w:name w:val="Normal (Web)"/>
    <w:basedOn w:val="Normal"/>
    <w:uiPriority w:val="99"/>
    <w:unhideWhenUsed/>
    <w:rsid w:val="007F76EE"/>
    <w:pPr>
      <w:spacing w:before="100" w:beforeAutospacing="1" w:after="100" w:afterAutospacing="1" w:line="240" w:lineRule="auto"/>
    </w:pPr>
    <w:rPr>
      <w:rFonts w:ascii="Times New Roman" w:eastAsia="Times New Roman" w:hAnsi="Times New Roman" w:cs="Times New Roman"/>
      <w:sz w:val="24"/>
      <w:szCs w:val="24"/>
      <w:lang w:eastAsia="fr-CH"/>
    </w:rPr>
  </w:style>
  <w:style w:type="paragraph" w:customStyle="1" w:styleId="Default">
    <w:name w:val="Default"/>
    <w:rsid w:val="007F76EE"/>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4A0C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0CD4"/>
  </w:style>
  <w:style w:type="paragraph" w:styleId="Footer">
    <w:name w:val="footer"/>
    <w:basedOn w:val="Normal"/>
    <w:link w:val="FooterChar"/>
    <w:uiPriority w:val="99"/>
    <w:unhideWhenUsed/>
    <w:rsid w:val="004A0C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0CD4"/>
  </w:style>
  <w:style w:type="character" w:styleId="UnresolvedMention">
    <w:name w:val="Unresolved Mention"/>
    <w:basedOn w:val="DefaultParagraphFont"/>
    <w:uiPriority w:val="99"/>
    <w:semiHidden/>
    <w:unhideWhenUsed/>
    <w:rsid w:val="006F6577"/>
    <w:rPr>
      <w:color w:val="808080"/>
      <w:shd w:val="clear" w:color="auto" w:fill="E6E6E6"/>
    </w:rPr>
  </w:style>
  <w:style w:type="paragraph" w:styleId="Revision">
    <w:name w:val="Revision"/>
    <w:hidden/>
    <w:uiPriority w:val="99"/>
    <w:semiHidden/>
    <w:rsid w:val="006E1A67"/>
    <w:pPr>
      <w:spacing w:after="0" w:line="240" w:lineRule="auto"/>
    </w:pPr>
  </w:style>
  <w:style w:type="character" w:styleId="FollowedHyperlink">
    <w:name w:val="FollowedHyperlink"/>
    <w:basedOn w:val="DefaultParagraphFont"/>
    <w:uiPriority w:val="99"/>
    <w:semiHidden/>
    <w:unhideWhenUsed/>
    <w:rsid w:val="00E73DC4"/>
    <w:rPr>
      <w:color w:val="954F72" w:themeColor="followedHyperlink"/>
      <w:u w:val="single"/>
    </w:rPr>
  </w:style>
  <w:style w:type="character" w:customStyle="1" w:styleId="null1">
    <w:name w:val="null1"/>
    <w:basedOn w:val="DefaultParagraphFont"/>
    <w:rsid w:val="00232D0D"/>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basedOn w:val="DefaultParagraphFont"/>
    <w:link w:val="ListParagraph"/>
    <w:uiPriority w:val="34"/>
    <w:qFormat/>
    <w:locked/>
    <w:rsid w:val="00880E21"/>
  </w:style>
  <w:style w:type="character" w:customStyle="1" w:styleId="jsgrdq">
    <w:name w:val="jsgrdq"/>
    <w:basedOn w:val="DefaultParagraphFont"/>
    <w:rsid w:val="00ED654B"/>
  </w:style>
  <w:style w:type="paragraph" w:styleId="NoSpacing">
    <w:name w:val="No Spacing"/>
    <w:uiPriority w:val="1"/>
    <w:qFormat/>
    <w:rsid w:val="00B253F6"/>
    <w:pPr>
      <w:spacing w:after="0" w:line="240" w:lineRule="auto"/>
    </w:pPr>
  </w:style>
  <w:style w:type="character" w:customStyle="1" w:styleId="Heading2Char">
    <w:name w:val="Heading 2 Char"/>
    <w:basedOn w:val="DefaultParagraphFont"/>
    <w:link w:val="Heading2"/>
    <w:uiPriority w:val="9"/>
    <w:rsid w:val="009C6DD4"/>
    <w:rPr>
      <w:rFonts w:asciiTheme="majorHAnsi" w:eastAsiaTheme="majorEastAsia" w:hAnsiTheme="majorHAnsi" w:cstheme="majorBidi"/>
      <w:color w:val="2E74B5" w:themeColor="accent1" w:themeShade="BF"/>
      <w:sz w:val="26"/>
      <w:szCs w:val="26"/>
    </w:rPr>
  </w:style>
  <w:style w:type="character" w:customStyle="1" w:styleId="cf01">
    <w:name w:val="cf01"/>
    <w:basedOn w:val="DefaultParagraphFont"/>
    <w:rsid w:val="00C9619C"/>
    <w:rPr>
      <w:rFonts w:ascii="Segoe UI" w:hAnsi="Segoe UI" w:cs="Segoe UI" w:hint="default"/>
      <w:sz w:val="18"/>
      <w:szCs w:val="18"/>
    </w:rPr>
  </w:style>
  <w:style w:type="character" w:customStyle="1" w:styleId="ui-provider">
    <w:name w:val="ui-provider"/>
    <w:basedOn w:val="DefaultParagraphFont"/>
    <w:rsid w:val="00F169BA"/>
  </w:style>
  <w:style w:type="character" w:styleId="Strong">
    <w:name w:val="Strong"/>
    <w:basedOn w:val="DefaultParagraphFont"/>
    <w:uiPriority w:val="22"/>
    <w:qFormat/>
    <w:rsid w:val="008E4700"/>
    <w:rPr>
      <w:b/>
      <w:bCs/>
    </w:rPr>
  </w:style>
  <w:style w:type="character" w:customStyle="1" w:styleId="Heading3Char">
    <w:name w:val="Heading 3 Char"/>
    <w:basedOn w:val="DefaultParagraphFont"/>
    <w:link w:val="Heading3"/>
    <w:uiPriority w:val="9"/>
    <w:rsid w:val="00C02C5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B451E7"/>
    <w:rPr>
      <w:rFonts w:asciiTheme="majorHAnsi" w:eastAsiaTheme="majorEastAsia" w:hAnsiTheme="majorHAnsi" w:cstheme="majorBidi"/>
      <w:i/>
      <w:iCs/>
      <w:color w:val="2E74B5" w:themeColor="accent1" w:themeShade="BF"/>
    </w:rPr>
  </w:style>
  <w:style w:type="paragraph" w:styleId="TOCHeading">
    <w:name w:val="TOC Heading"/>
    <w:basedOn w:val="Heading1"/>
    <w:next w:val="Normal"/>
    <w:uiPriority w:val="39"/>
    <w:unhideWhenUsed/>
    <w:qFormat/>
    <w:rsid w:val="005A779D"/>
    <w:pPr>
      <w:spacing w:line="259" w:lineRule="auto"/>
      <w:outlineLvl w:val="9"/>
    </w:pPr>
    <w:rPr>
      <w:lang w:val="en-US"/>
    </w:rPr>
  </w:style>
  <w:style w:type="paragraph" w:styleId="TOC1">
    <w:name w:val="toc 1"/>
    <w:basedOn w:val="Normal"/>
    <w:next w:val="Normal"/>
    <w:autoRedefine/>
    <w:uiPriority w:val="39"/>
    <w:unhideWhenUsed/>
    <w:rsid w:val="005A779D"/>
    <w:pPr>
      <w:spacing w:after="100"/>
    </w:pPr>
  </w:style>
  <w:style w:type="paragraph" w:styleId="TOC2">
    <w:name w:val="toc 2"/>
    <w:basedOn w:val="Normal"/>
    <w:next w:val="Normal"/>
    <w:autoRedefine/>
    <w:uiPriority w:val="39"/>
    <w:unhideWhenUsed/>
    <w:rsid w:val="005A779D"/>
    <w:pPr>
      <w:spacing w:after="100"/>
      <w:ind w:left="220"/>
    </w:pPr>
  </w:style>
  <w:style w:type="paragraph" w:styleId="TOC3">
    <w:name w:val="toc 3"/>
    <w:basedOn w:val="Normal"/>
    <w:next w:val="Normal"/>
    <w:autoRedefine/>
    <w:uiPriority w:val="39"/>
    <w:unhideWhenUsed/>
    <w:rsid w:val="005A779D"/>
    <w:pPr>
      <w:spacing w:after="100"/>
      <w:ind w:left="440"/>
    </w:pPr>
  </w:style>
  <w:style w:type="paragraph" w:styleId="Subtitle">
    <w:name w:val="Subtitle"/>
    <w:basedOn w:val="Normal"/>
    <w:next w:val="Normal"/>
    <w:link w:val="SubtitleChar"/>
    <w:uiPriority w:val="11"/>
    <w:qFormat/>
    <w:rsid w:val="00926E5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26E54"/>
    <w:rPr>
      <w:rFonts w:eastAsiaTheme="minorEastAsia"/>
      <w:color w:val="5A5A5A" w:themeColor="text1" w:themeTint="A5"/>
      <w:spacing w:val="15"/>
    </w:rPr>
  </w:style>
  <w:style w:type="character" w:styleId="SubtleEmphasis">
    <w:name w:val="Subtle Emphasis"/>
    <w:basedOn w:val="DefaultParagraphFont"/>
    <w:uiPriority w:val="19"/>
    <w:qFormat/>
    <w:rsid w:val="00926E54"/>
    <w:rPr>
      <w:i/>
      <w:iCs/>
      <w:color w:val="404040" w:themeColor="text1" w:themeTint="BF"/>
    </w:rPr>
  </w:style>
  <w:style w:type="character" w:styleId="IntenseEmphasis">
    <w:name w:val="Intense Emphasis"/>
    <w:basedOn w:val="DefaultParagraphFont"/>
    <w:uiPriority w:val="21"/>
    <w:qFormat/>
    <w:rsid w:val="00926E54"/>
    <w:rPr>
      <w:i/>
      <w:iCs/>
      <w:color w:val="5B9BD5" w:themeColor="accent1"/>
    </w:rPr>
  </w:style>
  <w:style w:type="paragraph" w:styleId="Title">
    <w:name w:val="Title"/>
    <w:basedOn w:val="Normal"/>
    <w:next w:val="Normal"/>
    <w:link w:val="TitleChar"/>
    <w:uiPriority w:val="10"/>
    <w:qFormat/>
    <w:rsid w:val="00926E5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E5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shop.icrc.org/report-missing-persons-and-peacebuilding-the-role-of-families-of-the-missing-pdf-en.html" TargetMode="External"/><Relationship Id="rId18" Type="http://schemas.openxmlformats.org/officeDocument/2006/relationships/hyperlink" Target="https://www.icrc.org/en/publication/guidance-mediators-addressing-fate-missing-persons" TargetMode="External"/><Relationship Id="rId3" Type="http://schemas.openxmlformats.org/officeDocument/2006/relationships/customXml" Target="../customXml/item3.xml"/><Relationship Id="rId21" Type="http://schemas.openxmlformats.org/officeDocument/2006/relationships/hyperlink" Target="https://blogs.icrc.org/law-and-policy/2021/05/06/where-are-they-families-missing-persons/" TargetMode="External"/><Relationship Id="rId7" Type="http://schemas.openxmlformats.org/officeDocument/2006/relationships/numbering" Target="numbering.xml"/><Relationship Id="rId12" Type="http://schemas.openxmlformats.org/officeDocument/2006/relationships/image" Target="media/image2.svg"/><Relationship Id="rId17" Type="http://schemas.openxmlformats.org/officeDocument/2006/relationships/hyperlink" Target="https://shop.icrc.org/missing-persons-and-peacebuilding-the-role-of-families-of-the-missing-pdf-en.html" TargetMode="External"/><Relationship Id="rId2" Type="http://schemas.openxmlformats.org/officeDocument/2006/relationships/customXml" Target="../customXml/item2.xml"/><Relationship Id="rId16" Type="http://schemas.openxmlformats.org/officeDocument/2006/relationships/hyperlink" Target="https://shop.icrc.org/report-missing-persons-and-peacebuilding-the-role-of-families-of-the-missing-pdf-en.html" TargetMode="External"/><Relationship Id="rId20" Type="http://schemas.openxmlformats.org/officeDocument/2006/relationships/hyperlink" Target="https://blogs.icrc.org/law-and-policy/2021/08/26/sustaining-momentum-enforced-disappearance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youtube.com/playlist?list=PLB9nHe5nhQnlJetcoBnDhZS9zC7EHy0N3"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www.icrc.org/en/document/missing-persons-and-their-families-factsheet"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shop.icrc.org/report-missing-persons-and-peacebuilding-the-role-of-families-of-the-missing-pdf-en.html" TargetMode="External"/><Relationship Id="rId22" Type="http://schemas.openxmlformats.org/officeDocument/2006/relationships/hyperlink" Target="https://www.icrc.org/en/document/humanity-after-life-respect-and-protection-de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CRCIMP_RMTransfer xmlns="4578d831-cf8f-4937-957f-4967e144603b">
      <Url xsi:nil="true"/>
      <Description xsi:nil="true"/>
    </ICRCIMP_RMTransfer>
    <ICRCIMP_IHT_H xmlns="4578d831-cf8f-4937-957f-4967e144603b">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23eb6094-56fc-4ad4-8ae2-cf1575a694f0</TermId>
        </TermInfo>
      </Terms>
    </ICRCIMP_IHT_H>
    <Period_x0020_start xmlns="a8a2af44-4b8d-404b-a8bd-4186350a523c" xsi:nil="true"/>
    <TaxCatchAll xmlns="a8a2af44-4b8d-404b-a8bd-4186350a523c">
      <Value>252</Value>
      <Value>725</Value>
      <Value>25</Value>
      <Value>40</Value>
      <Value>3</Value>
      <Value>2</Value>
      <Value>1</Value>
      <Value>238</Value>
    </TaxCatchAll>
    <ICRCIMP_OrganizationalAccronym_H xmlns="4578d831-cf8f-4937-957f-4967e144603b">
      <Terms xmlns="http://schemas.microsoft.com/office/infopath/2007/PartnerControls"/>
    </ICRCIMP_OrganizationalAccronym_H>
    <IsIntranet xmlns="a8a2af44-4b8d-404b-a8bd-4186350a523c">false</IsIntranet>
    <ICRCIMP_BusinessFunction_H xmlns="4578d831-cf8f-4937-957f-4967e144603b">
      <Terms xmlns="http://schemas.microsoft.com/office/infopath/2007/PartnerControls">
        <TermInfo xmlns="http://schemas.microsoft.com/office/infopath/2007/PartnerControls">
          <TermName xmlns="http://schemas.microsoft.com/office/infopath/2007/PartnerControls">Communication</TermName>
          <TermId xmlns="http://schemas.microsoft.com/office/infopath/2007/PartnerControls">bbdf53c4-7481-4b4c-b1ae-3b6b7a07b3fe</TermId>
        </TermInfo>
      </Terms>
    </ICRCIMP_BusinessFunction_H>
    <ICRCIMP_RMUnitInCharge_H xmlns="4578d831-cf8f-4937-957f-4967e144603b">
      <Terms xmlns="http://schemas.microsoft.com/office/infopath/2007/PartnerControls"/>
    </ICRCIMP_RMUnitInCharge_H>
    <RatingCount xmlns="http://schemas.microsoft.com/sharepoint/v3" xsi:nil="true"/>
    <ICRCIMP_Country_H xmlns="4578d831-cf8f-4937-957f-4967e144603b">
      <Terms xmlns="http://schemas.microsoft.com/office/infopath/2007/PartnerControls">
        <TermInfo xmlns="http://schemas.microsoft.com/office/infopath/2007/PartnerControls">
          <TermName xmlns="http://schemas.microsoft.com/office/infopath/2007/PartnerControls">No Country</TermName>
          <TermId xmlns="http://schemas.microsoft.com/office/infopath/2007/PartnerControls">1f55df4f-c103-4303-b974-426a8e7d1d06</TermId>
        </TermInfo>
      </Terms>
    </ICRCIMP_Country_H>
    <ICRCIMP_RMIdentifier xmlns="4578d831-cf8f-4937-957f-4967e144603b" xsi:nil="true"/>
    <ICRCIMP_IsFocus xmlns="4578d831-cf8f-4937-957f-4967e144603b">false</ICRCIMP_IsFocus>
    <AverageRating xmlns="http://schemas.microsoft.com/sharepoint/v3" xsi:nil="true"/>
    <ICRCIMP_Topic_H xmlns="4578d831-cf8f-4937-957f-4967e144603b">
      <Terms xmlns="http://schemas.microsoft.com/office/infopath/2007/PartnerControls"/>
    </ICRCIMP_Topic_H>
    <ICRCIMP_Keyword_H xmlns="4578d831-cf8f-4937-957f-4967e144603b">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bc0d987e-6d02-499e-a70b-4065e2c83750</TermId>
        </TermInfo>
        <TermInfo xmlns="http://schemas.microsoft.com/office/infopath/2007/PartnerControls">
          <TermName xmlns="http://schemas.microsoft.com/office/infopath/2007/PartnerControls">Communication</TermName>
          <TermId xmlns="http://schemas.microsoft.com/office/infopath/2007/PartnerControls">e4c04698-5581-49d5-96dc-750da792d139</TermId>
        </TermInfo>
        <TermInfo xmlns="http://schemas.microsoft.com/office/infopath/2007/PartnerControls">
          <TermName xmlns="http://schemas.microsoft.com/office/infopath/2007/PartnerControls">Missing persons</TermName>
          <TermId xmlns="http://schemas.microsoft.com/office/infopath/2007/PartnerControls">f0deac67-6c61-41e7-9b87-4c88370d12c0</TermId>
        </TermInfo>
      </Terms>
    </ICRCIMP_Keyword_H>
    <Period_x0020_end xmlns="a8a2af44-4b8d-404b-a8bd-4186350a523c" xsi:nil="true"/>
    <ICRCIMP_IsRecord xmlns="4578d831-cf8f-4937-957f-4967e144603b">false</ICRCIMP_IsRecord>
    <ICRCIMP_DocumentType_H xmlns="4578d831-cf8f-4937-957f-4967e144603b">
      <Terms xmlns="http://schemas.microsoft.com/office/infopath/2007/PartnerControls">
        <TermInfo xmlns="http://schemas.microsoft.com/office/infopath/2007/PartnerControls">
          <TermName xmlns="http://schemas.microsoft.com/office/infopath/2007/PartnerControls">Speaking points</TermName>
          <TermId xmlns="http://schemas.microsoft.com/office/infopath/2007/PartnerControls">21f676bd-a9f7-44ee-a8e6-c98a38ce81bd</TermId>
        </TermInfo>
      </Terms>
    </ICRCIMP_DocumentType_H>
    <_dlc_DocId xmlns="a8a2af44-4b8d-404b-a8bd-4186350a523c">TSCOM-14-38995</_dlc_DocId>
    <_dlc_DocIdUrl xmlns="a8a2af44-4b8d-404b-a8bd-4186350a523c">
      <Url>https://collab.ext.icrc.org/sites/TS_COM/_layouts/15/DocIdRedir.aspx?ID=TSCOM-14-38995</Url>
      <Description>TSCOM-14-38995</Description>
    </_dlc_DocIdUrl>
    <gb850eafefcc4505a2c4a639fe9c450b xmlns="4578d831-cf8f-4937-957f-4967e144603b">
      <Terms xmlns="http://schemas.microsoft.com/office/infopath/2007/PartnerControls">
        <TermInfo xmlns="http://schemas.microsoft.com/office/infopath/2007/PartnerControls">
          <TermName xmlns="http://schemas.microsoft.com/office/infopath/2007/PartnerControls">Missing</TermName>
          <TermId xmlns="http://schemas.microsoft.com/office/infopath/2007/PartnerControls">45717e1b-5a17-4013-9451-4b809dc90e8f</TermId>
        </TermInfo>
      </Terms>
    </gb850eafefcc4505a2c4a639fe9c450b>
  </documentManagement>
</p:properties>
</file>

<file path=customXml/item4.xml><?xml version="1.0" encoding="utf-8"?>
<?mso-contentType ?>
<SharedContentType xmlns="Microsoft.SharePoint.Taxonomy.ContentTypeSync" SourceId="ab0fa9d1-5a5a-4c9b-9c24-b67ffc5bb60f" ContentTypeId="0x010100F306B2604BE44180B8B82333BE64DF4E005A5CBB6C53404A16AAEA5338BA523999" PreviousValue="false"/>
</file>

<file path=customXml/item5.xml><?xml version="1.0" encoding="utf-8"?>
<ct:contentTypeSchema xmlns:ct="http://schemas.microsoft.com/office/2006/metadata/contentType" xmlns:ma="http://schemas.microsoft.com/office/2006/metadata/properties/metaAttributes" ct:_="" ma:_="" ma:contentTypeName="ICRC Team Document" ma:contentTypeID="0x010100F306B2604BE44180B8B82333BE64DF4E005A5CBB6C53404A16AAEA5338BA523999004C17D0F6EA9FA6459C3AD23BFE79F331" ma:contentTypeVersion="47" ma:contentTypeDescription="Upload Form" ma:contentTypeScope="" ma:versionID="b38715c168ac217d0ea6badb3d12fe5e">
  <xsd:schema xmlns:xsd="http://www.w3.org/2001/XMLSchema" xmlns:xs="http://www.w3.org/2001/XMLSchema" xmlns:p="http://schemas.microsoft.com/office/2006/metadata/properties" xmlns:ns1="http://schemas.microsoft.com/sharepoint/v3" xmlns:ns2="4578d831-cf8f-4937-957f-4967e144603b" xmlns:ns3="a8a2af44-4b8d-404b-a8bd-4186350a523c" targetNamespace="http://schemas.microsoft.com/office/2006/metadata/properties" ma:root="true" ma:fieldsID="6b75b6b052ed9c2104e492abf34d9ca4" ns1:_="" ns2:_="" ns3:_="">
    <xsd:import namespace="http://schemas.microsoft.com/sharepoint/v3"/>
    <xsd:import namespace="4578d831-cf8f-4937-957f-4967e144603b"/>
    <xsd:import namespace="a8a2af44-4b8d-404b-a8bd-4186350a523c"/>
    <xsd:element name="properties">
      <xsd:complexType>
        <xsd:sequence>
          <xsd:element name="documentManagement">
            <xsd:complexType>
              <xsd:all>
                <xsd:element ref="ns2:ICRCIMP_IsFocus" minOccurs="0"/>
                <xsd:element ref="ns3:IsIntranet" minOccurs="0"/>
                <xsd:element ref="ns3:Period_x0020_start" minOccurs="0"/>
                <xsd:element ref="ns3:Period_x0020_end" minOccurs="0"/>
                <xsd:element ref="ns2:ICRCIMP_IsRecord" minOccurs="0"/>
                <xsd:element ref="ns2:ICRCIMP_RMIdentifier" minOccurs="0"/>
                <xsd:element ref="ns2:ICRCIMP_RMTransfer" minOccurs="0"/>
                <xsd:element ref="ns1:AverageRating" minOccurs="0"/>
                <xsd:element ref="ns1:RatingCount" minOccurs="0"/>
                <xsd:element ref="ns3:_dlc_DocIdUrl" minOccurs="0"/>
                <xsd:element ref="ns2:ICRCIMP_RMUnitInCharge_H" minOccurs="0"/>
                <xsd:element ref="ns3:TaxCatchAll" minOccurs="0"/>
                <xsd:element ref="ns3:TaxCatchAllLabel" minOccurs="0"/>
                <xsd:element ref="ns3:_dlc_DocIdPersistId" minOccurs="0"/>
                <xsd:element ref="ns2:ICRCIMP_Keyword_H" minOccurs="0"/>
                <xsd:element ref="ns3:_dlc_DocId" minOccurs="0"/>
                <xsd:element ref="ns2:ICRCIMP_OrganizationalAccronym_H" minOccurs="0"/>
                <xsd:element ref="ns2:ICRCIMP_Country_H" minOccurs="0"/>
                <xsd:element ref="ns2:ICRCIMP_DocumentType_H" minOccurs="0"/>
                <xsd:element ref="ns2:ICRCIMP_IHT_H" minOccurs="0"/>
                <xsd:element ref="ns2:ICRCIMP_BusinessFunction_H" minOccurs="0"/>
                <xsd:element ref="ns2:ICRCIMP_Topic_H" minOccurs="0"/>
                <xsd:element ref="ns2:gb850eafefcc4505a2c4a639fe9c450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6" nillable="true" ma:displayName="Rating (0-5)" ma:decimals="2" ma:description="Average value of all the ratings that have been submitted" ma:hidden="true" ma:internalName="AverageRating" ma:readOnly="false">
      <xsd:simpleType>
        <xsd:restriction base="dms:Number"/>
      </xsd:simpleType>
    </xsd:element>
    <xsd:element name="RatingCount" ma:index="17" nillable="true" ma:displayName="Number of Ratings" ma:decimals="0" ma:description="Number of ratings submitted" ma:hidden="true" ma:internalName="RatingCount"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578d831-cf8f-4937-957f-4967e144603b" elementFormDefault="qualified">
    <xsd:import namespace="http://schemas.microsoft.com/office/2006/documentManagement/types"/>
    <xsd:import namespace="http://schemas.microsoft.com/office/infopath/2007/PartnerControls"/>
    <xsd:element name="ICRCIMP_IsFocus" ma:index="5" nillable="true" ma:displayName="Is Key Document" ma:default="0" ma:internalName="ICRCIMP_IsFocus">
      <xsd:simpleType>
        <xsd:restriction base="dms:Boolean"/>
      </xsd:simpleType>
    </xsd:element>
    <xsd:element name="ICRCIMP_IsRecord" ma:index="12" nillable="true" ma:displayName="Is Record" ma:default="0" ma:internalName="ICRCIMP_IsRecord">
      <xsd:simpleType>
        <xsd:restriction base="dms:Boolean"/>
      </xsd:simpleType>
    </xsd:element>
    <xsd:element name="ICRCIMP_RMIdentifier" ma:index="13" nillable="true" ma:displayName="RM Identifier" ma:hidden="true" ma:internalName="ICRCIMP_RMIdentifier" ma:readOnly="false">
      <xsd:simpleType>
        <xsd:restriction base="dms:Text"/>
      </xsd:simpleType>
    </xsd:element>
    <xsd:element name="ICRCIMP_RMTransfer" ma:index="15" nillable="true" ma:displayName="RM Transfer" ma:format="Image" ma:hidden="true" ma:internalName="ICRCIMP_RMTransf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ICRCIMP_RMUnitInCharge_H" ma:index="25" nillable="true" ma:taxonomy="true" ma:internalName="ICRCIMP_RMUnitInCharge_H" ma:taxonomyFieldName="ICRCIMP_RMUnitInCharge" ma:displayName="RM Unit In Charge" ma:readOnly="false" ma:default="" ma:fieldId="{6e3f7d82-bb30-4acf-bd11-eef511e2f6ff}" ma:sspId="ab0fa9d1-5a5a-4c9b-9c24-b67ffc5bb60f" ma:termSetId="9e1982ce-954c-4bc3-b476-a56a519943c0" ma:anchorId="63380a77-9e03-450d-9a07-fe8456eb1d4e" ma:open="false" ma:isKeyword="false">
      <xsd:complexType>
        <xsd:sequence>
          <xsd:element ref="pc:Terms" minOccurs="0" maxOccurs="1"/>
        </xsd:sequence>
      </xsd:complexType>
    </xsd:element>
    <xsd:element name="ICRCIMP_Keyword_H" ma:index="29" nillable="true" ma:taxonomy="true" ma:internalName="ICRCIMP_Keyword_H" ma:taxonomyFieldName="ICRCIMP_Keyword" ma:displayName="Keyword" ma:readOnly="false" ma:default="" ma:fieldId="{f27af7a6-d078-4508-aeeb-bc60d2b2a9c2}" ma:taxonomyMulti="true" ma:sspId="ab0fa9d1-5a5a-4c9b-9c24-b67ffc5bb60f" ma:termSetId="9e1982ce-954c-4bc3-b476-a56a519943c0" ma:anchorId="dc16195f-09ad-42a4-9fc8-901be5812cbf" ma:open="false" ma:isKeyword="false">
      <xsd:complexType>
        <xsd:sequence>
          <xsd:element ref="pc:Terms" minOccurs="0" maxOccurs="1"/>
        </xsd:sequence>
      </xsd:complexType>
    </xsd:element>
    <xsd:element name="ICRCIMP_OrganizationalAccronym_H" ma:index="31" nillable="true" ma:taxonomy="true" ma:internalName="ICRCIMP_OrganizationalAccronym_H" ma:taxonomyFieldName="ICRCIMP_OrganizationalAccronym" ma:displayName="Organizational Acronym" ma:readOnly="false" ma:default="" ma:fieldId="{7ccf5c89-e992-4c56-8c3d-f080454b7083}" ma:sspId="ab0fa9d1-5a5a-4c9b-9c24-b67ffc5bb60f" ma:termSetId="9e1982ce-954c-4bc3-b476-a56a519943c0" ma:anchorId="63380a77-9e03-450d-9a07-fe8456eb1d4e" ma:open="false" ma:isKeyword="false">
      <xsd:complexType>
        <xsd:sequence>
          <xsd:element ref="pc:Terms" minOccurs="0" maxOccurs="1"/>
        </xsd:sequence>
      </xsd:complexType>
    </xsd:element>
    <xsd:element name="ICRCIMP_Country_H" ma:index="32" nillable="true" ma:taxonomy="true" ma:internalName="ICRCIMP_Country_H" ma:taxonomyFieldName="ICRCIMP_Country" ma:displayName="Country" ma:readOnly="false" ma:default="2;#No Country|1f55df4f-c103-4303-b974-426a8e7d1d06" ma:fieldId="{43c356ae-dbf9-4781-9db5-36f4e2c43aa5}" ma:taxonomyMulti="true" ma:sspId="ab0fa9d1-5a5a-4c9b-9c24-b67ffc5bb60f" ma:termSetId="9e1982ce-954c-4bc3-b476-a56a519943c0" ma:anchorId="ef6172f5-22a7-44c1-85b4-1009e07f4347" ma:open="false" ma:isKeyword="false">
      <xsd:complexType>
        <xsd:sequence>
          <xsd:element ref="pc:Terms" minOccurs="0" maxOccurs="1"/>
        </xsd:sequence>
      </xsd:complexType>
    </xsd:element>
    <xsd:element name="ICRCIMP_DocumentType_H" ma:index="33" nillable="true" ma:taxonomy="true" ma:internalName="ICRCIMP_DocumentType_H" ma:taxonomyFieldName="ICRCIMP_DocumentType" ma:displayName="Document Type" ma:readOnly="false" ma:default="" ma:fieldId="{be9838ba-4f15-4a58-a832-ef14848e4da7}" ma:sspId="ab0fa9d1-5a5a-4c9b-9c24-b67ffc5bb60f" ma:termSetId="9e1982ce-954c-4bc3-b476-a56a519943c0" ma:anchorId="d4aee717-125d-40b5-a4ac-9555539d892b" ma:open="false" ma:isKeyword="false">
      <xsd:complexType>
        <xsd:sequence>
          <xsd:element ref="pc:Terms" minOccurs="0" maxOccurs="1"/>
        </xsd:sequence>
      </xsd:complexType>
    </xsd:element>
    <xsd:element name="ICRCIMP_IHT_H" ma:index="34" nillable="true" ma:taxonomy="true" ma:internalName="ICRCIMP_IHT_H" ma:taxonomyFieldName="ICRCIMP_IHT" ma:displayName="IHT" ma:readOnly="false" ma:default="3;#Internal|23eb6094-56fc-4ad4-8ae2-cf1575a694f0" ma:fieldId="{065c2617-21f6-47e4-87f5-3c0378fecd5d}" ma:sspId="ab0fa9d1-5a5a-4c9b-9c24-b67ffc5bb60f" ma:termSetId="9e1982ce-954c-4bc3-b476-a56a519943c0" ma:anchorId="b0b0a92e-8599-45de-9f88-f18d1883a95e" ma:open="false" ma:isKeyword="false">
      <xsd:complexType>
        <xsd:sequence>
          <xsd:element ref="pc:Terms" minOccurs="0" maxOccurs="1"/>
        </xsd:sequence>
      </xsd:complexType>
    </xsd:element>
    <xsd:element name="ICRCIMP_BusinessFunction_H" ma:index="35" nillable="true" ma:taxonomy="true" ma:internalName="ICRCIMP_BusinessFunction_H" ma:taxonomyFieldName="ICRCIMP_BusinessFunction" ma:displayName="Business Function" ma:readOnly="false" ma:default="1;#Communication|bbdf53c4-7481-4b4c-b1ae-3b6b7a07b3fe" ma:fieldId="{135f9e93-e411-4f51-a3e4-c80a6701173e}" ma:sspId="ab0fa9d1-5a5a-4c9b-9c24-b67ffc5bb60f" ma:termSetId="9e1982ce-954c-4bc3-b476-a56a519943c0" ma:anchorId="1f494b62-34d6-4855-af7c-08b76e795dc3" ma:open="false" ma:isKeyword="false">
      <xsd:complexType>
        <xsd:sequence>
          <xsd:element ref="pc:Terms" minOccurs="0" maxOccurs="1"/>
        </xsd:sequence>
      </xsd:complexType>
    </xsd:element>
    <xsd:element name="ICRCIMP_Topic_H" ma:index="36" nillable="true" ma:taxonomy="true" ma:internalName="ICRCIMP_Topic_H" ma:taxonomyFieldName="Key_x0020_Issue" ma:displayName="Key Issue" ma:readOnly="false" ma:default="" ma:fieldId="{3c075bcb-7e07-4d9c-acf9-7529be614bbf}" ma:taxonomyMulti="true" ma:sspId="ab0fa9d1-5a5a-4c9b-9c24-b67ffc5bb60f" ma:termSetId="9e1982ce-954c-4bc3-b476-a56a519943c0" ma:anchorId="a8ad2310-98ac-4bbe-9c4d-0a57da7951af" ma:open="false" ma:isKeyword="false">
      <xsd:complexType>
        <xsd:sequence>
          <xsd:element ref="pc:Terms" minOccurs="0" maxOccurs="1"/>
        </xsd:sequence>
      </xsd:complexType>
    </xsd:element>
    <xsd:element name="gb850eafefcc4505a2c4a639fe9c450b" ma:index="38" nillable="true" ma:taxonomy="true" ma:internalName="gb850eafefcc4505a2c4a639fe9c450b" ma:taxonomyFieldName="ICRCIMP_KeyIssue" ma:displayName="Key Issue" ma:fieldId="{0b850eaf-efcc-4505-a2c4-a639fe9c450b}" ma:sspId="ab0fa9d1-5a5a-4c9b-9c24-b67ffc5bb60f" ma:termSetId="9e1982ce-954c-4bc3-b476-a56a519943c0" ma:anchorId="a8ad2310-98ac-4bbe-9c4d-0a57da7951a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8a2af44-4b8d-404b-a8bd-4186350a523c" elementFormDefault="qualified">
    <xsd:import namespace="http://schemas.microsoft.com/office/2006/documentManagement/types"/>
    <xsd:import namespace="http://schemas.microsoft.com/office/infopath/2007/PartnerControls"/>
    <xsd:element name="IsIntranet" ma:index="6" nillable="true" ma:displayName="Is Intranet" ma:default="0" ma:internalName="IsIntranet">
      <xsd:simpleType>
        <xsd:restriction base="dms:Boolean"/>
      </xsd:simpleType>
    </xsd:element>
    <xsd:element name="Period_x0020_start" ma:index="10" nillable="true" ma:displayName="Period start" ma:format="DateOnly" ma:internalName="Period_x0020_start">
      <xsd:simpleType>
        <xsd:restriction base="dms:DateTime"/>
      </xsd:simpleType>
    </xsd:element>
    <xsd:element name="Period_x0020_end" ma:index="11" nillable="true" ma:displayName="Period end" ma:format="DateOnly" ma:internalName="Period_x0020_end">
      <xsd:simpleType>
        <xsd:restriction base="dms:DateTime"/>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26" nillable="true" ma:displayName="Taxonomy Catch All Column" ma:hidden="true" ma:list="{365ae3ab-c14e-475f-970c-72f5a3e3c2e3}" ma:internalName="TaxCatchAll" ma:showField="CatchAllData" ma:web="4578d831-cf8f-4937-957f-4967e144603b">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365ae3ab-c14e-475f-970c-72f5a3e3c2e3}" ma:internalName="TaxCatchAllLabel" ma:readOnly="true" ma:showField="CatchAllDataLabel" ma:web="4578d831-cf8f-4937-957f-4967e144603b">
      <xsd:complexType>
        <xsd:complexContent>
          <xsd:extension base="dms:MultiChoiceLookup">
            <xsd:sequence>
              <xsd:element name="Value" type="dms:Lookup" maxOccurs="unbounded" minOccurs="0"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Summary"/>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6985388-0FCB-471B-8775-90CAB4237601}">
  <ds:schemaRefs>
    <ds:schemaRef ds:uri="http://schemas.openxmlformats.org/officeDocument/2006/bibliography"/>
  </ds:schemaRefs>
</ds:datastoreItem>
</file>

<file path=customXml/itemProps2.xml><?xml version="1.0" encoding="utf-8"?>
<ds:datastoreItem xmlns:ds="http://schemas.openxmlformats.org/officeDocument/2006/customXml" ds:itemID="{E7CB887D-01D1-4CF4-940B-DCE700D3EBE3}">
  <ds:schemaRefs>
    <ds:schemaRef ds:uri="http://schemas.microsoft.com/sharepoint/v3/contenttype/forms"/>
  </ds:schemaRefs>
</ds:datastoreItem>
</file>

<file path=customXml/itemProps3.xml><?xml version="1.0" encoding="utf-8"?>
<ds:datastoreItem xmlns:ds="http://schemas.openxmlformats.org/officeDocument/2006/customXml" ds:itemID="{A755ACF2-15E0-4207-B058-EE03D7F70171}">
  <ds:schemaRefs>
    <ds:schemaRef ds:uri="http://schemas.microsoft.com/office/2006/metadata/properties"/>
    <ds:schemaRef ds:uri="http://schemas.microsoft.com/office/infopath/2007/PartnerControls"/>
    <ds:schemaRef ds:uri="4578d831-cf8f-4937-957f-4967e144603b"/>
    <ds:schemaRef ds:uri="a8a2af44-4b8d-404b-a8bd-4186350a523c"/>
    <ds:schemaRef ds:uri="http://schemas.microsoft.com/sharepoint/v3"/>
  </ds:schemaRefs>
</ds:datastoreItem>
</file>

<file path=customXml/itemProps4.xml><?xml version="1.0" encoding="utf-8"?>
<ds:datastoreItem xmlns:ds="http://schemas.openxmlformats.org/officeDocument/2006/customXml" ds:itemID="{314AEA88-B1DC-405F-9253-3E65EE46D188}">
  <ds:schemaRefs>
    <ds:schemaRef ds:uri="Microsoft.SharePoint.Taxonomy.ContentTypeSync"/>
  </ds:schemaRefs>
</ds:datastoreItem>
</file>

<file path=customXml/itemProps5.xml><?xml version="1.0" encoding="utf-8"?>
<ds:datastoreItem xmlns:ds="http://schemas.openxmlformats.org/officeDocument/2006/customXml" ds:itemID="{40B7D53D-D073-499C-B771-101A29219E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78d831-cf8f-4937-957f-4967e144603b"/>
    <ds:schemaRef ds:uri="a8a2af44-4b8d-404b-a8bd-4186350a5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09050E92-0150-415D-BE30-495EE7562625}">
  <ds:schemaRefs>
    <ds:schemaRef ds:uri="http://schemas.microsoft.com/sharepoint/events"/>
  </ds:schemaRefs>
</ds:datastoreItem>
</file>

<file path=docMetadata/LabelInfo.xml><?xml version="1.0" encoding="utf-8"?>
<clbl:labelList xmlns:clbl="http://schemas.microsoft.com/office/2020/mipLabelMetadata">
  <clbl:label id="{ad45fef7-54f7-4c4a-bfb2-9ef854817505}" enabled="1" method="Privileged" siteId="{9e8a5334-497c-4d8a-a797-7997cf8cc763}" contentBits="0" removed="0"/>
</clbl:labelList>
</file>

<file path=docProps/app.xml><?xml version="1.0" encoding="utf-8"?>
<Properties xmlns="http://schemas.openxmlformats.org/officeDocument/2006/extended-properties" xmlns:vt="http://schemas.openxmlformats.org/officeDocument/2006/docPropsVTypes">
  <Template>Normal.dotm</Template>
  <TotalTime>129</TotalTime>
  <Pages>6</Pages>
  <Words>2819</Words>
  <Characters>15508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Day of the disappeared 2026 - KM &amp; stats</vt:lpstr>
    </vt:vector>
  </TitlesOfParts>
  <Company>ICRC</Company>
  <LinksUpToDate>false</LinksUpToDate>
  <CharactersWithSpaces>18291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of the disappeared 2026 - KM &amp; stats</dc:title>
  <dc:creator>Jason Straziuso</dc:creator>
  <cp:lastModifiedBy>Atef Sayed Othman</cp:lastModifiedBy>
  <cp:revision>75</cp:revision>
  <cp:lastPrinted>2020-08-12T12:30:00Z</cp:lastPrinted>
  <dcterms:created xsi:type="dcterms:W3CDTF">2026-07-24T06:52:00Z</dcterms:created>
  <dcterms:modified xsi:type="dcterms:W3CDTF">2026-08-20T11:43:00Z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0x010100F306B2604BE44180B8B82333BE64DF4E005A5CBB6C53404A16AAEA5338BA523999004C17D0F6EA9FA6459C3AD23BFE79F331</vt:lpwstr>
  </property>
  <property fmtid="{D5CDD505-2E9C-101B-9397-08002B2CF9AE}" pid="3" name="ecm_RecordRestrictions">
    <vt:lpwstr/>
  </property>
  <property fmtid="{D5CDD505-2E9C-101B-9397-08002B2CF9AE}" pid="4" name="gb850eafefcc4505a2c4a639fe9c450b">
    <vt:lpwstr/>
  </property>
  <property fmtid="{D5CDD505-2E9C-101B-9397-08002B2CF9AE}" pid="5" name="ICRCIMP_BusinessFunction">
    <vt:lpwstr>1;#Communication|bbdf53c4-7481-4b4c-b1ae-3b6b7a07b3fe</vt:lpwstr>
  </property>
  <property fmtid="{D5CDD505-2E9C-101B-9397-08002B2CF9AE}" pid="6" name="ICRCIMP_Country">
    <vt:lpwstr>2;#No Country|1f55df4f-c103-4303-b974-426a8e7d1d06</vt:lpwstr>
  </property>
  <property fmtid="{D5CDD505-2E9C-101B-9397-08002B2CF9AE}" pid="7" name="ICRCIMP_DocumentType">
    <vt:lpwstr>238;#Speaking points|21f676bd-a9f7-44ee-a8e6-c98a38ce81bd</vt:lpwstr>
  </property>
  <property fmtid="{D5CDD505-2E9C-101B-9397-08002B2CF9AE}" pid="8" name="ICRCIMP_IHT">
    <vt:lpwstr>3;#Internal|23eb6094-56fc-4ad4-8ae2-cf1575a694f0</vt:lpwstr>
  </property>
  <property fmtid="{D5CDD505-2E9C-101B-9397-08002B2CF9AE}" pid="9" name="ICRCIMP_KeyIssue">
    <vt:lpwstr>725;#Missing|45717e1b-5a17-4013-9451-4b809dc90e8f</vt:lpwstr>
  </property>
  <property fmtid="{D5CDD505-2E9C-101B-9397-08002B2CF9AE}" pid="10" name="ICRCIMP_Keyword">
    <vt:lpwstr>40;#Media|bc0d987e-6d02-499e-a70b-4065e2c83750;#25;#Communication|e4c04698-5581-49d5-96dc-750da792d139;#252;#Missing persons|f0deac67-6c61-41e7-9b87-4c88370d12c0</vt:lpwstr>
  </property>
  <property fmtid="{D5CDD505-2E9C-101B-9397-08002B2CF9AE}" pid="11" name="ICRCIMP_ManageAccess">
    <vt:bool>false</vt:bool>
  </property>
  <property fmtid="{D5CDD505-2E9C-101B-9397-08002B2CF9AE}" pid="12" name="ICRCIMP_OrganizationalAccronym">
    <vt:lpwstr/>
  </property>
  <property fmtid="{D5CDD505-2E9C-101B-9397-08002B2CF9AE}" pid="13" name="ICRCIMP_OrganizationalUnit">
    <vt:lpwstr/>
  </property>
  <property fmtid="{D5CDD505-2E9C-101B-9397-08002B2CF9AE}" pid="14" name="ICRCIMP_OrganizationalUnit_H">
    <vt:lpwstr/>
  </property>
  <property fmtid="{D5CDD505-2E9C-101B-9397-08002B2CF9AE}" pid="15" name="ICRCIMP_RMUnitInCharge">
    <vt:lpwstr/>
  </property>
  <property fmtid="{D5CDD505-2E9C-101B-9397-08002B2CF9AE}" pid="16" name="ICRCIMP_Site">
    <vt:lpwstr/>
  </property>
  <property fmtid="{D5CDD505-2E9C-101B-9397-08002B2CF9AE}" pid="17" name="ICRCIMP_Site_H">
    <vt:lpwstr/>
  </property>
  <property fmtid="{D5CDD505-2E9C-101B-9397-08002B2CF9AE}" pid="18" name="Key Issue">
    <vt:lpwstr/>
  </property>
  <property fmtid="{D5CDD505-2E9C-101B-9397-08002B2CF9AE}" pid="19" name="MSIP_Label_ad45fef7-54f7-4c4a-bfb2-9ef854817505_ActionId">
    <vt:lpwstr>9dbd3590-fcac-4f9b-8697-7b30c88ead54</vt:lpwstr>
  </property>
  <property fmtid="{D5CDD505-2E9C-101B-9397-08002B2CF9AE}" pid="20" name="MSIP_Label_ad45fef7-54f7-4c4a-bfb2-9ef854817505_ContentBits">
    <vt:lpwstr>0</vt:lpwstr>
  </property>
  <property fmtid="{D5CDD505-2E9C-101B-9397-08002B2CF9AE}" pid="21" name="MSIP_Label_ad45fef7-54f7-4c4a-bfb2-9ef854817505_Enabled">
    <vt:lpwstr>true</vt:lpwstr>
  </property>
  <property fmtid="{D5CDD505-2E9C-101B-9397-08002B2CF9AE}" pid="22" name="MSIP_Label_ad45fef7-54f7-4c4a-bfb2-9ef854817505_Method">
    <vt:lpwstr>Privileged</vt:lpwstr>
  </property>
  <property fmtid="{D5CDD505-2E9C-101B-9397-08002B2CF9AE}" pid="23" name="MSIP_Label_ad45fef7-54f7-4c4a-bfb2-9ef854817505_Name">
    <vt:lpwstr>ad45fef7-54f7-4c4a-bfb2-9ef854817505</vt:lpwstr>
  </property>
  <property fmtid="{D5CDD505-2E9C-101B-9397-08002B2CF9AE}" pid="24" name="MSIP_Label_ad45fef7-54f7-4c4a-bfb2-9ef854817505_SetDate">
    <vt:lpwstr>2025-04-17T12:08:48Z</vt:lpwstr>
  </property>
  <property fmtid="{D5CDD505-2E9C-101B-9397-08002B2CF9AE}" pid="25" name="MSIP_Label_ad45fef7-54f7-4c4a-bfb2-9ef854817505_SiteId">
    <vt:lpwstr>9e8a5334-497c-4d8a-a797-7997cf8cc763</vt:lpwstr>
  </property>
  <property fmtid="{D5CDD505-2E9C-101B-9397-08002B2CF9AE}" pid="26" name="_dlc_DocIdItemGuid">
    <vt:lpwstr>4cb1557e-9d9f-40fc-b538-fa91e33cc441</vt:lpwstr>
  </property>
  <property fmtid="{D5CDD505-2E9C-101B-9397-08002B2CF9AE}" pid="27" name="_docset_NoMedatataSyncRequired">
    <vt:lpwstr>False</vt:lpwstr>
  </property>
</Properties>
</file>